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2024"/>
        <w:gridCol w:w="1204"/>
        <w:gridCol w:w="2097"/>
        <w:gridCol w:w="1293"/>
      </w:tblGrid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295C6D" w:rsidRDefault="0048184E" w:rsidP="00295C6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5579A"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 w:rsidR="0085579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5579A"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 w:rsidR="0085579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5579A"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 w:rsidR="0085579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95C6D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-</w:t>
            </w:r>
            <w:r w:rsidR="0085579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5579A">
              <w:rPr>
                <w:rFonts w:ascii="Times New Roman" w:hAnsi="Times New Roman"/>
                <w:sz w:val="20"/>
                <w:szCs w:val="20"/>
              </w:rPr>
              <w:t>Струковни</w:t>
            </w:r>
            <w:proofErr w:type="spellEnd"/>
            <w:r w:rsidR="008557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95C6D">
              <w:rPr>
                <w:rFonts w:ascii="Times New Roman" w:hAnsi="Times New Roman"/>
                <w:sz w:val="20"/>
                <w:szCs w:val="20"/>
                <w:lang w:val="sr-Cyrl-RS"/>
              </w:rPr>
              <w:t>фармацеут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503CAA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E704CF" w:rsidRPr="00E704CF">
              <w:rPr>
                <w:rFonts w:ascii="Times New Roman" w:hAnsi="Times New Roman"/>
                <w:bCs/>
                <w:sz w:val="20"/>
                <w:szCs w:val="20"/>
              </w:rPr>
              <w:t>Нутритивни суплементи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D6E9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Обавезни заједнички предмет за више студијских програма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170D69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70D69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70D69">
              <w:rPr>
                <w:rFonts w:ascii="Times New Roman" w:hAnsi="Times New Roman"/>
                <w:bCs/>
                <w:sz w:val="20"/>
                <w:szCs w:val="20"/>
              </w:rPr>
              <w:t>трећи</w:t>
            </w:r>
            <w:proofErr w:type="spellEnd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C3BD0" w:rsidRPr="00D4778C" w:rsidRDefault="00E704CF" w:rsidP="00854B1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Омогућити студентима да разумеју примену дијететских производа и дијететских суплемената у циљу дијетопрофилаксе и дијетотерапије, као и основе суплементације исхране.</w:t>
            </w:r>
          </w:p>
        </w:tc>
      </w:tr>
      <w:tr w:rsidR="009C3BD0" w:rsidRPr="0085579A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D1165B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E704CF" w:rsidRPr="00E704CF" w:rsidRDefault="00E704CF" w:rsidP="00854B1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 завршету наставе из предмета Нутритивни суплементи од студента се очекује да стекне основна знања:</w:t>
            </w:r>
          </w:p>
          <w:p w:rsidR="00E704CF" w:rsidRPr="00E704CF" w:rsidRDefault="00E704CF" w:rsidP="00854B1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Познавање општих принципа суплементације исхране, основе примене дијететских производа и дијететских суплемената, и препорука за упутребу нутритивних суплемената у циљу дијетопрофилаксе и дијетотерапије. и актуелне законске регулативе.</w:t>
            </w:r>
          </w:p>
          <w:p w:rsidR="00E704CF" w:rsidRPr="00E704CF" w:rsidRDefault="00E704CF" w:rsidP="00854B1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 крају наставе из предмета Нутритивни суплементи од студента се очекује да савлада следеће вештине:</w:t>
            </w:r>
          </w:p>
          <w:p w:rsidR="00E704CF" w:rsidRPr="00E704CF" w:rsidRDefault="00E704CF" w:rsidP="00854B1D">
            <w:pPr>
              <w:tabs>
                <w:tab w:val="left" w:pos="176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•</w:t>
            </w:r>
            <w:r w:rsidRPr="00E704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ab/>
              <w:t xml:space="preserve">Вештина решавања практичних проблема из домена примене дијететских суплемената, </w:t>
            </w:r>
          </w:p>
          <w:p w:rsidR="00E704CF" w:rsidRPr="00E704CF" w:rsidRDefault="00E704CF" w:rsidP="00854B1D">
            <w:pPr>
              <w:tabs>
                <w:tab w:val="left" w:pos="176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•</w:t>
            </w:r>
            <w:r w:rsidRPr="00E704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ab/>
              <w:t xml:space="preserve">Вештина тумачења препорука за употребу дијететских суплемената, </w:t>
            </w:r>
          </w:p>
          <w:p w:rsidR="009C3BD0" w:rsidRPr="00D4778C" w:rsidRDefault="00E704CF" w:rsidP="00854B1D">
            <w:pPr>
              <w:tabs>
                <w:tab w:val="left" w:pos="176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•</w:t>
            </w:r>
            <w:r w:rsidRPr="00E704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ab/>
              <w:t>Вештина тумачења резулатата анализа дијететских  суплемената</w:t>
            </w:r>
          </w:p>
        </w:tc>
      </w:tr>
      <w:tr w:rsidR="009C3BD0" w:rsidRPr="0085579A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784FAD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84FA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9C3BD0" w:rsidRPr="00784FAD" w:rsidRDefault="009C3BD0" w:rsidP="00854B1D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784FA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E704CF" w:rsidRPr="00615FAD" w:rsidRDefault="00E704CF" w:rsidP="00854B1D">
            <w:pPr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Дијететски производи и дијететски суплементи  1</w:t>
            </w:r>
            <w:r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; </w:t>
            </w:r>
            <w:r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Дијететски суплементи 2</w:t>
            </w:r>
            <w:r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.</w:t>
            </w:r>
            <w:r w:rsidR="0085579A" w:rsidRPr="00784F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784FAD" w:rsidRPr="00784FAD">
              <w:rPr>
                <w:rFonts w:ascii="Times New Roman" w:hAnsi="Times New Roman"/>
                <w:sz w:val="20"/>
                <w:szCs w:val="20"/>
                <w:lang w:val="sr-Cyrl-CS"/>
              </w:rPr>
              <w:t>Значај суплементације исхране;</w:t>
            </w:r>
            <w:r w:rsidR="0085579A" w:rsidRPr="00784F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Развој суплентације исхране и примене дијететских суплеме</w:t>
            </w:r>
            <w:r w:rsidR="00784FAD" w:rsidRPr="00784FAD">
              <w:rPr>
                <w:rFonts w:ascii="Times New Roman" w:hAnsi="Times New Roman"/>
                <w:sz w:val="20"/>
                <w:szCs w:val="20"/>
                <w:lang w:val="sr-Cyrl-CS"/>
              </w:rPr>
              <w:t>ната:</w:t>
            </w:r>
            <w:r w:rsidR="0085579A" w:rsidRPr="00784F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Основне дефиниције и поделе дијететских производа</w:t>
            </w:r>
            <w:r w:rsidR="0085579A" w:rsidRPr="00784FAD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85579A" w:rsidRPr="00784FAD">
              <w:rPr>
                <w:rFonts w:ascii="Times New Roman" w:hAnsi="Times New Roman"/>
                <w:sz w:val="20"/>
                <w:szCs w:val="20"/>
                <w:lang w:val="sr-Cyrl-CS"/>
              </w:rPr>
              <w:t>Потенцијални утицај дијететских производа на људски организам. Могући позитивни и негативни ефекти.</w:t>
            </w:r>
            <w:r w:rsidR="00784FAD" w:rsidRPr="00784F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4FAD" w:rsidRPr="00784F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Законска национална и међународна регулатива дијететских производа; </w:t>
            </w:r>
            <w:r w:rsidR="00784FAD" w:rsidRPr="00784FAD">
              <w:rPr>
                <w:rFonts w:ascii="Times New Roman" w:hAnsi="Times New Roman"/>
                <w:sz w:val="20"/>
                <w:szCs w:val="20"/>
              </w:rPr>
              <w:t>Дијететски суплементи – декларисање; Здравствене и нутритивне изјаве; Угљени хидрати као дијететски суплементи; Беланчевине и аминокиселине као дијететски суплементи; Масти и масне киселине као дијететски суплементи; Витамини као дијететски суплементи; Минерали као дијететски суплементи</w:t>
            </w:r>
            <w:r w:rsidR="00615FAD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  <w:bookmarkStart w:id="0" w:name="_GoBack"/>
            <w:bookmarkEnd w:id="0"/>
          </w:p>
          <w:p w:rsidR="009C3BD0" w:rsidRPr="00784FAD" w:rsidRDefault="009C3BD0" w:rsidP="00854B1D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784FA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</w:t>
            </w:r>
            <w:r w:rsidR="00D4778C" w:rsidRPr="00784FA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(вежбе)</w:t>
            </w:r>
          </w:p>
          <w:p w:rsidR="009C3BD0" w:rsidRPr="00784FAD" w:rsidRDefault="00E704CF" w:rsidP="00854B1D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Дијететски производи и дијететски суплементи  1</w:t>
            </w:r>
            <w:r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 – </w:t>
            </w:r>
            <w:r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практични аспекти</w:t>
            </w:r>
            <w:r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; </w:t>
            </w:r>
            <w:r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Дијететски суплементи 2 – практични аспекти</w:t>
            </w:r>
            <w:r w:rsidR="00784FAD"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; Стандард </w:t>
            </w:r>
            <w:r w:rsidR="00784FAD"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ISO</w:t>
            </w:r>
            <w:r w:rsidR="00784FAD"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 17025; Узорковање, чување и транспорт дијететских производа; Методе анализа дијететских производа Енергетска вредност дијететских производа; Дијететски производи- Анализе узорака; Угљени хи</w:t>
            </w:r>
            <w:r w:rsid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драти као дијететски суплементи-практични аспекти; </w:t>
            </w:r>
            <w:r w:rsidR="00784FAD"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 Беланчевине и аминокиселине као дијететски суплементи -Анализе узорака.</w:t>
            </w:r>
            <w:r w:rsidR="00784FAD" w:rsidRPr="00784FA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784FAD"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Масти и масне киселине као дијететски суплементи - Анализе узорака; Витамини као дијететски суплементи- Анализе узорака;</w:t>
            </w:r>
            <w:r w:rsidR="00784FAD"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84FAD"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Минерали као дијететски суплементи</w:t>
            </w:r>
            <w:r w:rsidR="00784FAD"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="00784FAD" w:rsidRPr="00784FA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 Анализе узорака.</w:t>
            </w:r>
          </w:p>
        </w:tc>
      </w:tr>
      <w:tr w:rsidR="009C3BD0" w:rsidRPr="00D4778C" w:rsidTr="00E704CF">
        <w:trPr>
          <w:trHeight w:val="731"/>
          <w:jc w:val="center"/>
        </w:trPr>
        <w:tc>
          <w:tcPr>
            <w:tcW w:w="5000" w:type="pct"/>
            <w:gridSpan w:val="5"/>
            <w:vAlign w:val="center"/>
          </w:tcPr>
          <w:p w:rsidR="00434322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D71F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434322" w:rsidRPr="005F3E62" w:rsidRDefault="00434322" w:rsidP="005F3E6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</w:rPr>
            </w:pPr>
            <w:r w:rsidRPr="00434322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F3E62" w:rsidRPr="00D8092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Gandy</w:t>
            </w:r>
            <w:r w:rsidR="005F3E62" w:rsidRPr="00D8092A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5F3E62" w:rsidRPr="00D8092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5F3E62" w:rsidRPr="00D8092A">
              <w:rPr>
                <w:rFonts w:ascii="Times New Roman" w:hAnsi="Times New Roman"/>
                <w:bCs/>
                <w:sz w:val="20"/>
                <w:szCs w:val="20"/>
              </w:rPr>
              <w:t xml:space="preserve">W.J. (2020). </w:t>
            </w:r>
            <w:r w:rsidR="005F3E62" w:rsidRPr="00D8092A">
              <w:rPr>
                <w:rFonts w:ascii="Times New Roman" w:hAnsi="Times New Roman"/>
                <w:bCs/>
                <w:i/>
                <w:sz w:val="20"/>
                <w:szCs w:val="20"/>
              </w:rPr>
              <w:t>Oxford handbook of nutrition and dietetics</w:t>
            </w:r>
            <w:r w:rsidR="005F3E62" w:rsidRPr="00D8092A">
              <w:rPr>
                <w:rFonts w:ascii="Times New Roman" w:hAnsi="Times New Roman"/>
                <w:bCs/>
                <w:sz w:val="20"/>
                <w:szCs w:val="20"/>
              </w:rPr>
              <w:t>. Oxford: Oxford University Press.</w:t>
            </w:r>
          </w:p>
          <w:p w:rsidR="008D15B2" w:rsidRDefault="00434322" w:rsidP="00854B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Novaković</w:t>
            </w:r>
            <w:proofErr w:type="spellEnd"/>
            <w:r w:rsid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, B., </w:t>
            </w:r>
            <w:r w:rsidR="00E704CF" w:rsidRPr="00C77C0F">
              <w:rPr>
                <w:rFonts w:ascii="Times New Roman" w:hAnsi="Times New Roman"/>
                <w:sz w:val="20"/>
                <w:szCs w:val="20"/>
              </w:rPr>
              <w:t>&amp;</w:t>
            </w:r>
            <w:r w:rsidR="00E704CF" w:rsidRP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Jusupović</w:t>
            </w:r>
            <w:proofErr w:type="spellEnd"/>
            <w:r w:rsid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,</w:t>
            </w:r>
            <w:r w:rsidR="00E704CF" w:rsidRP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="00E704CF" w:rsidRP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  <w:r w:rsid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(2014).</w:t>
            </w:r>
            <w:r w:rsidR="00E704CF" w:rsidRP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704CF" w:rsidRPr="00E704CF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  <w:t>Ishrana</w:t>
            </w:r>
            <w:proofErr w:type="spellEnd"/>
            <w:r w:rsidR="00E704CF" w:rsidRPr="00E704CF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704CF" w:rsidRPr="00E704CF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  <w:t>i</w:t>
            </w:r>
            <w:proofErr w:type="spellEnd"/>
            <w:r w:rsidR="00E704CF" w:rsidRPr="00E704CF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704CF" w:rsidRPr="00E704CF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  <w:t>zdravlje</w:t>
            </w:r>
            <w:proofErr w:type="spellEnd"/>
            <w:r w:rsidR="003124D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  <w:r w:rsidR="00E704CF" w:rsidRPr="00E704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704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Novi Sad</w:t>
            </w:r>
            <w:r w:rsidR="00E704CF" w:rsidRPr="00E704C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: </w:t>
            </w:r>
            <w:proofErr w:type="spellStart"/>
            <w:r w:rsidR="00E704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Medicinski</w:t>
            </w:r>
            <w:proofErr w:type="spellEnd"/>
            <w:r w:rsidR="00E704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704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fakultet</w:t>
            </w:r>
            <w:proofErr w:type="spellEnd"/>
            <w:r w:rsidR="00E704C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7C1FC6" w:rsidRPr="007C1FC6" w:rsidRDefault="007C1FC6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proofErr w:type="spellStart"/>
            <w:r w:rsidRPr="007C1F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Lomer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7C1F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(2014). </w:t>
            </w:r>
            <w:r w:rsidRPr="007C1FC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Advanced Nutrition and Dietetics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7C1F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John Wiley &amp; Sons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170D69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="0048184E" w:rsidRPr="00D4778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A43585" w:rsidRPr="00D4778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70D69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638" w:type="pct"/>
            <w:gridSpan w:val="2"/>
            <w:vAlign w:val="center"/>
          </w:tcPr>
          <w:p w:rsidR="009C3BD0" w:rsidRPr="00063823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0638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00C9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:rsidR="009C3BD0" w:rsidRPr="00E00C96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06382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00C9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C3BD0" w:rsidRPr="0086592B" w:rsidRDefault="0086592B" w:rsidP="00854B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0E5A3C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Оцена 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знања (максимални број поена 100)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85579A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8557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9C3BD0" w:rsidRPr="00E00C96" w:rsidRDefault="00E00C96" w:rsidP="00854B1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E00C96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E00C96" w:rsidRDefault="00E00C96" w:rsidP="00854B1D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 w:rsidR="0086592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(вежбе)</w:t>
            </w:r>
          </w:p>
        </w:tc>
        <w:tc>
          <w:tcPr>
            <w:tcW w:w="1027" w:type="pct"/>
            <w:vAlign w:val="center"/>
          </w:tcPr>
          <w:p w:rsidR="009C3BD0" w:rsidRPr="00E00C96" w:rsidRDefault="00E00C96" w:rsidP="00854B1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3124DC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FD68FD" w:rsidP="00854B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86592B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олоквијум-и</w:t>
            </w:r>
          </w:p>
        </w:tc>
        <w:tc>
          <w:tcPr>
            <w:tcW w:w="1027" w:type="pct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E100BF" w:rsidP="00854B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854B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86592B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86592B" w:rsidRPr="00D4778C" w:rsidRDefault="0086592B" w:rsidP="00854B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86592B" w:rsidRPr="00E00C96" w:rsidRDefault="00E00C96" w:rsidP="00854B1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6592B" w:rsidRPr="00D4778C" w:rsidRDefault="0086592B" w:rsidP="00854B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86592B" w:rsidRPr="00D4778C" w:rsidRDefault="0086592B" w:rsidP="00854B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5A3D5F" w:rsidRDefault="005A3D5F" w:rsidP="00854B1D"/>
    <w:sectPr w:rsidR="005A3D5F" w:rsidSect="00D4778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13761"/>
    <w:multiLevelType w:val="hybridMultilevel"/>
    <w:tmpl w:val="A22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CE5505"/>
    <w:multiLevelType w:val="hybridMultilevel"/>
    <w:tmpl w:val="BDCE199A"/>
    <w:lvl w:ilvl="0" w:tplc="74763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64D58"/>
    <w:multiLevelType w:val="hybridMultilevel"/>
    <w:tmpl w:val="4FA61E66"/>
    <w:lvl w:ilvl="0" w:tplc="A8BCB2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D3C14"/>
    <w:multiLevelType w:val="hybridMultilevel"/>
    <w:tmpl w:val="07E2A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623CB"/>
    <w:multiLevelType w:val="hybridMultilevel"/>
    <w:tmpl w:val="A0FC8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C3BD0"/>
    <w:rsid w:val="00063823"/>
    <w:rsid w:val="00070C30"/>
    <w:rsid w:val="000E5A3C"/>
    <w:rsid w:val="00122C35"/>
    <w:rsid w:val="00136734"/>
    <w:rsid w:val="00170D69"/>
    <w:rsid w:val="0021481E"/>
    <w:rsid w:val="0021700A"/>
    <w:rsid w:val="00295C6D"/>
    <w:rsid w:val="002C7C86"/>
    <w:rsid w:val="003124DC"/>
    <w:rsid w:val="003D1281"/>
    <w:rsid w:val="00425A97"/>
    <w:rsid w:val="00434322"/>
    <w:rsid w:val="0048184E"/>
    <w:rsid w:val="004C6C2D"/>
    <w:rsid w:val="00503CAA"/>
    <w:rsid w:val="005A3D5F"/>
    <w:rsid w:val="005C3E2B"/>
    <w:rsid w:val="005F3E62"/>
    <w:rsid w:val="00610139"/>
    <w:rsid w:val="00615FAD"/>
    <w:rsid w:val="006462E8"/>
    <w:rsid w:val="006777E2"/>
    <w:rsid w:val="006D71F3"/>
    <w:rsid w:val="007528C2"/>
    <w:rsid w:val="00784FAD"/>
    <w:rsid w:val="007864F2"/>
    <w:rsid w:val="007C1FC6"/>
    <w:rsid w:val="007D02E2"/>
    <w:rsid w:val="0080226A"/>
    <w:rsid w:val="00854B1D"/>
    <w:rsid w:val="0085579A"/>
    <w:rsid w:val="00856B9D"/>
    <w:rsid w:val="0086592B"/>
    <w:rsid w:val="008A4B43"/>
    <w:rsid w:val="008D15B2"/>
    <w:rsid w:val="00950E38"/>
    <w:rsid w:val="009C3BD0"/>
    <w:rsid w:val="00A43585"/>
    <w:rsid w:val="00A50196"/>
    <w:rsid w:val="00AA4F8E"/>
    <w:rsid w:val="00B03B2A"/>
    <w:rsid w:val="00B97A62"/>
    <w:rsid w:val="00D1165B"/>
    <w:rsid w:val="00D4778C"/>
    <w:rsid w:val="00D739C2"/>
    <w:rsid w:val="00D81E1A"/>
    <w:rsid w:val="00DA60AE"/>
    <w:rsid w:val="00DB2125"/>
    <w:rsid w:val="00DE4B14"/>
    <w:rsid w:val="00E00C96"/>
    <w:rsid w:val="00E100BF"/>
    <w:rsid w:val="00E704CF"/>
    <w:rsid w:val="00E911FC"/>
    <w:rsid w:val="00EC1CD5"/>
    <w:rsid w:val="00ED6E99"/>
    <w:rsid w:val="00FB627A"/>
    <w:rsid w:val="00FD68FD"/>
    <w:rsid w:val="00FF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729D8D"/>
  <w15:docId w15:val="{5615B62D-2937-4FF8-A276-2CC7B089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BD0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397</Words>
  <Characters>2825</Characters>
  <Application>Microsoft Office Word</Application>
  <DocSecurity>0</DocSecurity>
  <Lines>67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User2</cp:lastModifiedBy>
  <cp:revision>9</cp:revision>
  <cp:lastPrinted>2022-09-08T06:43:00Z</cp:lastPrinted>
  <dcterms:created xsi:type="dcterms:W3CDTF">2024-05-08T09:37:00Z</dcterms:created>
  <dcterms:modified xsi:type="dcterms:W3CDTF">2025-06-07T12:35:00Z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5de935e58be330eb64f1049100d51bdf61f525f4700702b689e7ac9f80e3c522</vt:lpwstr>
  </property>
</Properties>
</file>