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Сестринске процедуре у превенцији инфекција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Обавезни заједнички предмет за више студијских програма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Стицање знања о превенцији настанка и ширења инфективних болести у болничким условима и могућностима њиховог спречавања и сузбијања. Упознавање са личном заштитном опремом и начином рада здравствених радника, у циљу превенција настанка инфекција.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Студенти ће бити оспособљени да спроводе мере превенције инфективних болести као и мере личне заштите у раду са болесницима. Научиће да препознају болничку инфекцију и спроведу мере спречавања и сузбијања.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Појам инфекције и инфективне болести; Фактори за настанак инфективне болести; Вограликов ланац;</w:t>
            </w:r>
            <w:r w:rsidR="001F5B23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Неспецифичне и специфичне мере за превенцију настанка инфективних болести; Спречавање ширења инфективних болести-мере према болеснику; Спречавање ширења инфективних болести-мере према околини; Збрињавање инфективног отпада; Сестринске процедуре у потврди дијагнозе инфективних болести; Здравствена нега оболелих од респираторних заразних болести, цревних заразних болести, инфекција ЦНС-а, вирусних хеморагичних грозница, вирусних хепатитиса, сиде и полно преносивих болести, нематодних и протозоалних обољења, лајмске болести и маларије; Постекспозициона профилакса крвнопреносивих болести код здравствених радника; Узроци и механизми настанка болничких инфекција у клиничкој пракси; Мере спречавања и сузбијања болничких инфекција: хигијена руку, дезинфекција, стерилизација; Изолација заразних болесника; Хигијена болничког окружења.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Спречавање настанка и ширења инфекција повезаних са здравственом заштитом; Лична заштита здравствених радника током радног процеса; Дезинфекција и стерилизација; Збрињавање инфективног отпада; Протокол постекспозиционе профилаксе; Организација рада и примена мера личне заштите у условима строге изолације; Припрема болесника и материјала за извођење инвазивних процедура (биопсија и лумбална пункција); Правила узорковања материјала за бактериолошке, вирусолошке, паразитолошке и биохемијске анализе; Примена процеса здравствене неге код оболелих од респираторних, цревних заразних болести, инфекција ЦНС-а, вирусних хепатитиса и сиде.</w:t>
            </w:r>
          </w:p>
        </w:tc>
      </w:tr>
      <w:tr>
        <w:tblPrEx>
          <w:tblW w:w="5000" w:type="pct"/>
          <w:tblLook w:val="01E0"/>
        </w:tblPrEx>
        <w:trPr>
          <w:trHeight w:val="1246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6C09E8" w:rsidRPr="000728C9" w:rsidP="00FD2B00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ind w:left="284" w:hanging="28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Božić, M. (2019)</w:t>
            </w:r>
            <w:r w:rsidR="00BF43C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0728C9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Infektivne bolesti</w:t>
            </w: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(4. izdanje) Beograd: Medicinski fakultet u Beogradu.</w:t>
            </w:r>
          </w:p>
          <w:p w:rsidR="006C09E8" w:rsidRPr="000728C9" w:rsidP="00FD2B00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ind w:left="284" w:hanging="28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Popovska Jovičić, B. (2022)</w:t>
            </w:r>
            <w:r w:rsidR="00BF43C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0728C9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Praktikum iz infektivnih bolesti: klinički sindromi u infektivnim bolestima</w:t>
            </w: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Kragujevac: Fakultet medicinskih nauka Univerziteta u Kragujevcu.</w:t>
            </w:r>
          </w:p>
          <w:p w:rsidR="006C09E8" w:rsidRPr="000728C9" w:rsidP="00FD2B00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ind w:left="284" w:hanging="28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Ministarstvo zdravlja Republike Srbije. (2009). </w:t>
            </w:r>
            <w:r w:rsidRPr="000728C9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sr-Cyrl-CS"/>
              </w:rPr>
              <w:t>Bezbedno upravljanje medicinskim otpadom</w:t>
            </w: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0728C9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sr-Cyrl-CS"/>
              </w:rPr>
              <w:t>Nacionalni vodič dobre prakse</w:t>
            </w:r>
            <w:r w:rsidRPr="000728C9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. Beograd: Ministarstvo zdravlja Republike Srbije.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активне наставе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30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