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1"/>
        <w:gridCol w:w="1978"/>
        <w:gridCol w:w="1177"/>
        <w:gridCol w:w="2049"/>
        <w:gridCol w:w="1263"/>
      </w:tblGrid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503CAA" w:rsidRDefault="0048184E" w:rsidP="009729EA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9C3BD0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>Oсновне</w:t>
            </w:r>
            <w:proofErr w:type="spellEnd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>струковне</w:t>
            </w:r>
            <w:proofErr w:type="spellEnd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>студије</w:t>
            </w:r>
            <w:proofErr w:type="spellEnd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729EA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-</w:t>
            </w:r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503CAA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Струковни фармацеут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503CAA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802A7A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Фармакогнозија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8D15B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Обавезни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C77C0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6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>Уписан</w:t>
            </w:r>
            <w:proofErr w:type="spellEnd"/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C77C0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трећи </w:t>
            </w:r>
            <w:proofErr w:type="spellStart"/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>семестар</w:t>
            </w:r>
            <w:proofErr w:type="spellEnd"/>
          </w:p>
        </w:tc>
      </w:tr>
      <w:tr w:rsidR="009C3BD0" w:rsidRPr="00FD68FD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9C3BD0" w:rsidRPr="00C77C0F" w:rsidRDefault="00C77C0F" w:rsidP="00AB6C4A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C77C0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Циљ предмет</w:t>
            </w:r>
            <w:r w:rsidRPr="00C77C0F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r w:rsidRPr="00C77C0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је стицање знања везаних за основе фармакогнозије, што подразумева опште дефиниције</w:t>
            </w:r>
            <w:r w:rsidRPr="00C77C0F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C77C0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историјат и сврху фармакогнозије, упознавање са лековитим биљкама, класификацију и идентификацију биљних</w:t>
            </w:r>
            <w:r w:rsidRPr="00C77C0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77C0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и других дрога, биосинтезу и деловање природних производа. Студент ће овладати методама квалитативне и квантитативне анализе, методама изолације и хемијске карактеризације биолошки активних једињења.</w:t>
            </w:r>
          </w:p>
        </w:tc>
      </w:tr>
      <w:tr w:rsidR="009C3BD0" w:rsidRPr="00FD68FD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D1165B" w:rsidP="00AB6C4A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</w:p>
          <w:p w:rsidR="009C3BD0" w:rsidRPr="00C77C0F" w:rsidRDefault="00C77C0F" w:rsidP="00AB6C4A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C77C0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Студент је након одслушаних предавања и вежби стекао знања и вештине о: лековитим биљним сировинама, основама биологије биљака, производњи, прикупљању и обради биљних сировина, класификацији и идентификацији биљних и других дрога, паковању и чувању, деловању и примени биљних дрога. Студент је оспособљен да примени методе микроскопске и макроскопске анализе, испита исправност дрога, да одреди хемијски састав, деловање и структуру активних принципа. Студент је овладао методама екстракције биљног материјала, методама за квалитативну и квантитативну анализу биљних сировина, методама изолације и идентификације активних принципа. </w:t>
            </w:r>
            <w:proofErr w:type="spellStart"/>
            <w:r w:rsidRPr="00C77C0F">
              <w:rPr>
                <w:rFonts w:ascii="Times New Roman" w:hAnsi="Times New Roman"/>
                <w:bCs/>
                <w:sz w:val="20"/>
                <w:szCs w:val="20"/>
              </w:rPr>
              <w:t>Студент</w:t>
            </w:r>
            <w:proofErr w:type="spellEnd"/>
            <w:r w:rsidRPr="00C77C0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77C0F">
              <w:rPr>
                <w:rFonts w:ascii="Times New Roman" w:hAnsi="Times New Roman"/>
                <w:bCs/>
                <w:sz w:val="20"/>
                <w:szCs w:val="20"/>
              </w:rPr>
              <w:t>је</w:t>
            </w:r>
            <w:proofErr w:type="spellEnd"/>
            <w:r w:rsidRPr="00C77C0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77C0F">
              <w:rPr>
                <w:rFonts w:ascii="Times New Roman" w:hAnsi="Times New Roman"/>
                <w:bCs/>
                <w:sz w:val="20"/>
                <w:szCs w:val="20"/>
              </w:rPr>
              <w:t>оспособљен</w:t>
            </w:r>
            <w:proofErr w:type="spellEnd"/>
            <w:r w:rsidRPr="00C77C0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77C0F">
              <w:rPr>
                <w:rFonts w:ascii="Times New Roman" w:hAnsi="Times New Roman"/>
                <w:bCs/>
                <w:sz w:val="20"/>
                <w:szCs w:val="20"/>
              </w:rPr>
              <w:t>да</w:t>
            </w:r>
            <w:proofErr w:type="spellEnd"/>
            <w:r w:rsidRPr="00C77C0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C77C0F">
              <w:rPr>
                <w:rFonts w:ascii="Times New Roman" w:hAnsi="Times New Roman"/>
                <w:bCs/>
                <w:sz w:val="20"/>
                <w:szCs w:val="20"/>
              </w:rPr>
              <w:t>усвојена</w:t>
            </w:r>
            <w:proofErr w:type="spellEnd"/>
            <w:r w:rsidRPr="00C77C0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77C0F">
              <w:rPr>
                <w:rFonts w:ascii="Times New Roman" w:hAnsi="Times New Roman"/>
                <w:bCs/>
                <w:sz w:val="20"/>
                <w:szCs w:val="20"/>
              </w:rPr>
              <w:t>знања</w:t>
            </w:r>
            <w:proofErr w:type="spellEnd"/>
            <w:r w:rsidRPr="00C77C0F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C77C0F">
              <w:rPr>
                <w:rFonts w:ascii="Times New Roman" w:hAnsi="Times New Roman"/>
                <w:bCs/>
                <w:sz w:val="20"/>
                <w:szCs w:val="20"/>
              </w:rPr>
              <w:t>вештине</w:t>
            </w:r>
            <w:proofErr w:type="spellEnd"/>
            <w:r w:rsidRPr="00C77C0F">
              <w:rPr>
                <w:rFonts w:ascii="Times New Roman" w:hAnsi="Times New Roman"/>
                <w:bCs/>
                <w:sz w:val="20"/>
                <w:szCs w:val="20"/>
              </w:rPr>
              <w:t xml:space="preserve"> и </w:t>
            </w:r>
            <w:proofErr w:type="spellStart"/>
            <w:r w:rsidRPr="00C77C0F">
              <w:rPr>
                <w:rFonts w:ascii="Times New Roman" w:hAnsi="Times New Roman"/>
                <w:bCs/>
                <w:sz w:val="20"/>
                <w:szCs w:val="20"/>
              </w:rPr>
              <w:t>ставове</w:t>
            </w:r>
            <w:proofErr w:type="spellEnd"/>
            <w:r w:rsidRPr="00C77C0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77C0F">
              <w:rPr>
                <w:rFonts w:ascii="Times New Roman" w:hAnsi="Times New Roman"/>
                <w:bCs/>
                <w:sz w:val="20"/>
                <w:szCs w:val="20"/>
              </w:rPr>
              <w:t>практично</w:t>
            </w:r>
            <w:proofErr w:type="spellEnd"/>
            <w:r w:rsidRPr="00C77C0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77C0F">
              <w:rPr>
                <w:rFonts w:ascii="Times New Roman" w:hAnsi="Times New Roman"/>
                <w:bCs/>
                <w:sz w:val="20"/>
                <w:szCs w:val="20"/>
              </w:rPr>
              <w:t>примени</w:t>
            </w:r>
            <w:proofErr w:type="spellEnd"/>
            <w:r w:rsidRPr="00C77C0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у пракси.</w:t>
            </w:r>
          </w:p>
        </w:tc>
      </w:tr>
      <w:tr w:rsidR="009C3BD0" w:rsidRPr="00FD68FD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9C3BD0" w:rsidRPr="00D4778C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:rsidR="00C77C0F" w:rsidRPr="00683430" w:rsidRDefault="00C77C0F" w:rsidP="00AB6C4A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C77C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Дефиниција, историјат, циљ, тренутни статус и развој фармакогнозије; Морфологија и анатомија биљака; Различити извори сирових дрога и њихова класификација и идентификација; Биосинтеза и класификација биљних метаболита; Методе у аналитичкој хемији природних производа; Изоловање и разјашњавање структуре природних производа; Угљени хидрати, аминокиселине и пептиди у фармацији; Алкалоиди; Деривати алкалоида орнитина, лизина и никотинске киселине; Алкалоидни деривати фениаланина, тирозина, хистидина и триптофана; Стероидни и терпенски алкалоиди; Хетерозиди (гликозиди); Једноставна фенолна једињења у биљкама; Полифенолна једињења у биљкама; Кумарини, лигнани, и флавоноиди; Хинони, цијаногени и сумпорни хетерозиди; Монотерпенски и кардиотонични хетерозиди; Сапонозиди и танини; Терпени </w:t>
            </w:r>
            <w:r w:rsidR="0068343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 етарска уља; Ароматичне дроге</w:t>
            </w:r>
            <w:r w:rsidR="00683430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  <w:p w:rsidR="009C3BD0" w:rsidRPr="00D4778C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Практична настава</w:t>
            </w:r>
            <w:r w:rsidR="00D4778C" w:rsidRPr="00D4778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(вежбе)</w:t>
            </w:r>
          </w:p>
          <w:p w:rsidR="009C3BD0" w:rsidRPr="00C77C0F" w:rsidRDefault="00C77C0F" w:rsidP="00AB6C4A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C77C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Морфолошко-анатомске карактеристике основних органа биљног организма; Макроскопска, микроскопска и микрохемијска анализа биљних дрога;</w:t>
            </w:r>
            <w:r w:rsidRPr="00C77C0F">
              <w:rPr>
                <w:sz w:val="20"/>
                <w:szCs w:val="20"/>
              </w:rPr>
              <w:t xml:space="preserve"> </w:t>
            </w:r>
            <w:r w:rsidRPr="00C77C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Основни фитохемијски поступци - методе екстракције, одвајања и идентификације; Екстракција алкалоида; Идентификација алкалоида општим и специфичним тестовима; Идентификација алкалоида </w:t>
            </w:r>
            <w:r w:rsidRPr="00C77C0F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TLC</w:t>
            </w:r>
            <w:r w:rsidRPr="00C77C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методом;</w:t>
            </w:r>
            <w:r w:rsidRPr="00C77C0F">
              <w:rPr>
                <w:sz w:val="20"/>
                <w:szCs w:val="20"/>
              </w:rPr>
              <w:t xml:space="preserve"> </w:t>
            </w:r>
            <w:r w:rsidRPr="00C77C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Екстракција, квалитативно и квантитативно одређивање фенола; Екстракција, квалитативно и квантитативно одређивање флавоноида и кумарина</w:t>
            </w:r>
            <w:r w:rsidRPr="00C77C0F"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 w:rsidRPr="00C77C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Екстракција и доказивање присуства хинoна у дрогама; Хемијски тестови за кардиотоничне, цијаногене и монотерпенске гликозиде. Квалитативно и квантитативно одређивање сапонозида и глукозинолата; Квалитативна и квантитативна анализа танинских дрога;</w:t>
            </w:r>
            <w:r w:rsidRPr="00C77C0F">
              <w:rPr>
                <w:sz w:val="20"/>
                <w:szCs w:val="20"/>
              </w:rPr>
              <w:t xml:space="preserve"> </w:t>
            </w:r>
            <w:r w:rsidRPr="00C77C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Екстракција етарских уља; Квалитативна и квантитативна анализа етарских уља; </w:t>
            </w:r>
            <w:r w:rsidRPr="00C77C0F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TLC</w:t>
            </w:r>
            <w:r w:rsidRPr="00C77C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анализа монотерпена</w:t>
            </w:r>
            <w:r w:rsidR="008D15B2" w:rsidRPr="00C77C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</w:p>
        </w:tc>
      </w:tr>
      <w:tr w:rsidR="009C3BD0" w:rsidRPr="00D4778C" w:rsidTr="009729EA">
        <w:trPr>
          <w:trHeight w:val="1020"/>
          <w:jc w:val="center"/>
        </w:trPr>
        <w:tc>
          <w:tcPr>
            <w:tcW w:w="5000" w:type="pct"/>
            <w:gridSpan w:val="5"/>
            <w:vAlign w:val="center"/>
          </w:tcPr>
          <w:p w:rsidR="00E821D2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D71F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E821D2" w:rsidRDefault="00E821D2" w:rsidP="00AB6C4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21D2">
              <w:rPr>
                <w:rFonts w:ascii="Times New Roman" w:hAnsi="Times New Roman"/>
                <w:bCs/>
                <w:sz w:val="20"/>
                <w:szCs w:val="20"/>
              </w:rPr>
              <w:t xml:space="preserve">1. </w:t>
            </w:r>
            <w:proofErr w:type="spellStart"/>
            <w:r w:rsidR="00C77C0F">
              <w:rPr>
                <w:rFonts w:ascii="Times New Roman" w:hAnsi="Times New Roman"/>
                <w:sz w:val="20"/>
                <w:szCs w:val="20"/>
              </w:rPr>
              <w:t>Kovačević</w:t>
            </w:r>
            <w:proofErr w:type="spellEnd"/>
            <w:r w:rsidR="00C77C0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="00C77C0F">
              <w:rPr>
                <w:rFonts w:ascii="Times New Roman" w:hAnsi="Times New Roman"/>
                <w:sz w:val="20"/>
                <w:szCs w:val="20"/>
              </w:rPr>
              <w:t>N</w:t>
            </w:r>
            <w:r w:rsidR="00C77C0F" w:rsidRPr="00C77C0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(2004). </w:t>
            </w:r>
            <w:proofErr w:type="spellStart"/>
            <w:r w:rsidR="00C77C0F">
              <w:rPr>
                <w:rFonts w:ascii="Times New Roman" w:hAnsi="Times New Roman"/>
                <w:i/>
                <w:iCs/>
                <w:sz w:val="20"/>
                <w:szCs w:val="20"/>
              </w:rPr>
              <w:t>Osnovi</w:t>
            </w:r>
            <w:proofErr w:type="spellEnd"/>
            <w:r w:rsidR="00C77C0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77C0F">
              <w:rPr>
                <w:rFonts w:ascii="Times New Roman" w:hAnsi="Times New Roman"/>
                <w:i/>
                <w:iCs/>
                <w:sz w:val="20"/>
                <w:szCs w:val="20"/>
              </w:rPr>
              <w:t>farmakognozije</w:t>
            </w:r>
            <w:proofErr w:type="spellEnd"/>
            <w:r w:rsidR="00C77C0F" w:rsidRPr="00C77C0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="00C77C0F">
              <w:rPr>
                <w:rFonts w:ascii="Times New Roman" w:hAnsi="Times New Roman"/>
                <w:sz w:val="20"/>
                <w:szCs w:val="20"/>
              </w:rPr>
              <w:t>Beograd</w:t>
            </w:r>
            <w:r w:rsidR="00C77C0F" w:rsidRPr="00C77C0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: </w:t>
            </w:r>
            <w:proofErr w:type="spellStart"/>
            <w:r w:rsidR="00C77C0F">
              <w:rPr>
                <w:rFonts w:ascii="Times New Roman" w:hAnsi="Times New Roman"/>
                <w:sz w:val="20"/>
                <w:szCs w:val="20"/>
              </w:rPr>
              <w:t>Srpska</w:t>
            </w:r>
            <w:proofErr w:type="spellEnd"/>
            <w:r w:rsidR="00C77C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77C0F">
              <w:rPr>
                <w:rFonts w:ascii="Times New Roman" w:hAnsi="Times New Roman"/>
                <w:sz w:val="20"/>
                <w:szCs w:val="20"/>
              </w:rPr>
              <w:t>školska</w:t>
            </w:r>
            <w:proofErr w:type="spellEnd"/>
            <w:r w:rsidR="00C77C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77C0F"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 w:rsidR="00C77C0F" w:rsidRPr="00C77C0F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821D2" w:rsidRDefault="00E821D2" w:rsidP="00AB6C4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="00C77C0F">
              <w:rPr>
                <w:rFonts w:ascii="Times New Roman" w:hAnsi="Times New Roman"/>
                <w:sz w:val="20"/>
                <w:szCs w:val="20"/>
              </w:rPr>
              <w:t>Sovrlić</w:t>
            </w:r>
            <w:proofErr w:type="spellEnd"/>
            <w:r w:rsidR="00C77C0F">
              <w:rPr>
                <w:rFonts w:ascii="Times New Roman" w:hAnsi="Times New Roman"/>
                <w:sz w:val="20"/>
                <w:szCs w:val="20"/>
                <w:lang w:val="sr-Cyrl-CS"/>
              </w:rPr>
              <w:t>, М.М.,</w:t>
            </w:r>
            <w:r w:rsidR="00C77C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77C0F" w:rsidRPr="00C77C0F">
              <w:rPr>
                <w:rFonts w:ascii="Times New Roman" w:hAnsi="Times New Roman"/>
                <w:sz w:val="20"/>
                <w:szCs w:val="20"/>
              </w:rPr>
              <w:t>&amp;</w:t>
            </w:r>
            <w:r w:rsidR="00C77C0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C77C0F">
              <w:rPr>
                <w:rFonts w:ascii="Times New Roman" w:hAnsi="Times New Roman"/>
                <w:sz w:val="20"/>
                <w:szCs w:val="20"/>
              </w:rPr>
              <w:t>Manojlović</w:t>
            </w:r>
            <w:proofErr w:type="spellEnd"/>
            <w:r w:rsidR="00C77C0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="008D655E">
              <w:rPr>
                <w:rFonts w:ascii="Times New Roman" w:hAnsi="Times New Roman"/>
                <w:sz w:val="20"/>
                <w:szCs w:val="20"/>
              </w:rPr>
              <w:t xml:space="preserve">N.T. </w:t>
            </w:r>
            <w:r w:rsidR="00C77C0F" w:rsidRPr="00C77C0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(2021). </w:t>
            </w:r>
            <w:proofErr w:type="spellStart"/>
            <w:r w:rsidR="00C77C0F">
              <w:rPr>
                <w:rFonts w:ascii="Times New Roman" w:hAnsi="Times New Roman"/>
                <w:i/>
                <w:iCs/>
                <w:sz w:val="20"/>
                <w:szCs w:val="20"/>
              </w:rPr>
              <w:t>Osnovi</w:t>
            </w:r>
            <w:proofErr w:type="spellEnd"/>
            <w:r w:rsidR="00C77C0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77C0F">
              <w:rPr>
                <w:rFonts w:ascii="Times New Roman" w:hAnsi="Times New Roman"/>
                <w:i/>
                <w:iCs/>
                <w:sz w:val="20"/>
                <w:szCs w:val="20"/>
              </w:rPr>
              <w:t>farmakognozije</w:t>
            </w:r>
            <w:proofErr w:type="spellEnd"/>
            <w:r w:rsidR="00C77C0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77C0F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proofErr w:type="spellEnd"/>
            <w:r w:rsidR="00C77C0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77C0F">
              <w:rPr>
                <w:rFonts w:ascii="Times New Roman" w:hAnsi="Times New Roman"/>
                <w:i/>
                <w:iCs/>
                <w:sz w:val="20"/>
                <w:szCs w:val="20"/>
              </w:rPr>
              <w:t>fitoterapije</w:t>
            </w:r>
            <w:proofErr w:type="spellEnd"/>
            <w:r w:rsidR="00C77C0F" w:rsidRPr="00C77C0F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: </w:t>
            </w:r>
            <w:proofErr w:type="spellStart"/>
            <w:r w:rsidR="00C77C0F">
              <w:rPr>
                <w:rFonts w:ascii="Times New Roman" w:hAnsi="Times New Roman"/>
                <w:i/>
                <w:iCs/>
                <w:sz w:val="20"/>
                <w:szCs w:val="20"/>
              </w:rPr>
              <w:t>priručnik</w:t>
            </w:r>
            <w:proofErr w:type="spellEnd"/>
            <w:r w:rsidR="00C77C0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77C0F">
              <w:rPr>
                <w:rFonts w:ascii="Times New Roman" w:hAnsi="Times New Roman"/>
                <w:i/>
                <w:iCs/>
                <w:sz w:val="20"/>
                <w:szCs w:val="20"/>
              </w:rPr>
              <w:t>za</w:t>
            </w:r>
            <w:proofErr w:type="spellEnd"/>
            <w:r w:rsidR="00C77C0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77C0F">
              <w:rPr>
                <w:rFonts w:ascii="Times New Roman" w:hAnsi="Times New Roman"/>
                <w:i/>
                <w:iCs/>
                <w:sz w:val="20"/>
                <w:szCs w:val="20"/>
              </w:rPr>
              <w:t>praktičnu</w:t>
            </w:r>
            <w:proofErr w:type="spellEnd"/>
            <w:r w:rsidR="00C77C0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77C0F">
              <w:rPr>
                <w:rFonts w:ascii="Times New Roman" w:hAnsi="Times New Roman"/>
                <w:i/>
                <w:iCs/>
                <w:sz w:val="20"/>
                <w:szCs w:val="20"/>
              </w:rPr>
              <w:t>nastavu</w:t>
            </w:r>
            <w:proofErr w:type="spellEnd"/>
            <w:r w:rsidR="00C77C0F" w:rsidRPr="00C77C0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="00C77C0F">
              <w:rPr>
                <w:rFonts w:ascii="Times New Roman" w:hAnsi="Times New Roman"/>
                <w:sz w:val="20"/>
                <w:szCs w:val="20"/>
              </w:rPr>
              <w:t>Kragujevac</w:t>
            </w:r>
            <w:proofErr w:type="spellEnd"/>
            <w:r w:rsidR="00C77C0F" w:rsidRPr="00C77C0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: </w:t>
            </w:r>
            <w:proofErr w:type="spellStart"/>
            <w:r w:rsidR="00C77C0F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="00C77C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77C0F">
              <w:rPr>
                <w:rFonts w:ascii="Times New Roman" w:hAnsi="Times New Roman"/>
                <w:sz w:val="20"/>
                <w:szCs w:val="20"/>
              </w:rPr>
              <w:t>medicinskih</w:t>
            </w:r>
            <w:proofErr w:type="spellEnd"/>
            <w:r w:rsidR="00C77C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77C0F">
              <w:rPr>
                <w:rFonts w:ascii="Times New Roman" w:hAnsi="Times New Roman"/>
                <w:sz w:val="20"/>
                <w:szCs w:val="20"/>
              </w:rPr>
              <w:t>nauka</w:t>
            </w:r>
            <w:proofErr w:type="spellEnd"/>
            <w:r w:rsidR="00C77C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77C0F">
              <w:rPr>
                <w:rFonts w:ascii="Times New Roman" w:hAnsi="Times New Roman"/>
                <w:sz w:val="20"/>
                <w:szCs w:val="20"/>
              </w:rPr>
              <w:t>Univerziteta</w:t>
            </w:r>
            <w:proofErr w:type="spellEnd"/>
            <w:r w:rsidR="00C77C0F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="00C77C0F">
              <w:rPr>
                <w:rFonts w:ascii="Times New Roman" w:hAnsi="Times New Roman"/>
                <w:sz w:val="20"/>
                <w:szCs w:val="20"/>
              </w:rPr>
              <w:t>Kragujevcu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8D15B2" w:rsidRPr="00E821D2" w:rsidRDefault="009729EA" w:rsidP="00AB6C4A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3</w:t>
            </w:r>
            <w:r w:rsidR="00E821D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E821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C77C0F" w:rsidRPr="00C77C0F">
              <w:rPr>
                <w:rFonts w:ascii="Times New Roman" w:hAnsi="Times New Roman"/>
                <w:sz w:val="20"/>
                <w:szCs w:val="20"/>
                <w:lang w:val="sr-Cyrl-CS"/>
              </w:rPr>
              <w:t>Barnes, J., Anderson, L.,</w:t>
            </w:r>
            <w:r w:rsidR="00C77C0F" w:rsidRPr="00C77C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2688" w:rsidRPr="00C77C0F">
              <w:rPr>
                <w:rFonts w:ascii="Times New Roman" w:hAnsi="Times New Roman"/>
                <w:sz w:val="20"/>
                <w:szCs w:val="20"/>
              </w:rPr>
              <w:t>&amp;</w:t>
            </w:r>
            <w:r w:rsidR="00C77C0F" w:rsidRPr="00C77C0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Phillipson, D. (2007). </w:t>
            </w:r>
            <w:r w:rsidR="00C77C0F" w:rsidRPr="00C77C0F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Herbal Medicine</w:t>
            </w:r>
            <w:r w:rsidR="00C77C0F" w:rsidRPr="00C77C0F">
              <w:rPr>
                <w:rFonts w:ascii="Times New Roman" w:hAnsi="Times New Roman"/>
                <w:sz w:val="20"/>
                <w:szCs w:val="20"/>
                <w:lang w:val="sr-Cyrl-CS"/>
              </w:rPr>
              <w:t>. London: Pharmaceutical Press.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CE631A" w:rsidRDefault="009C3BD0" w:rsidP="00A1719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  <w:r w:rsidR="0048184E" w:rsidRPr="00D4778C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A43585" w:rsidRPr="00D4778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17198">
              <w:rPr>
                <w:rFonts w:ascii="Times New Roman" w:hAnsi="Times New Roman"/>
                <w:sz w:val="20"/>
                <w:szCs w:val="20"/>
                <w:lang w:val="sr-Cyrl-RS"/>
              </w:rPr>
              <w:t>75</w:t>
            </w:r>
          </w:p>
        </w:tc>
        <w:tc>
          <w:tcPr>
            <w:tcW w:w="1638" w:type="pct"/>
            <w:gridSpan w:val="2"/>
            <w:vAlign w:val="center"/>
          </w:tcPr>
          <w:p w:rsidR="009C3BD0" w:rsidRPr="00063823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0638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63823" w:rsidRPr="00063823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720" w:type="pct"/>
            <w:gridSpan w:val="2"/>
            <w:vAlign w:val="center"/>
          </w:tcPr>
          <w:p w:rsidR="009C3BD0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06382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CE631A">
              <w:rPr>
                <w:rFonts w:ascii="Times New Roman" w:hAnsi="Times New Roman"/>
                <w:sz w:val="20"/>
                <w:szCs w:val="20"/>
                <w:lang w:val="sr-Cyrl-CS"/>
              </w:rPr>
              <w:t>30</w:t>
            </w:r>
          </w:p>
          <w:p w:rsidR="00C75980" w:rsidRPr="00C75980" w:rsidRDefault="00C75980" w:rsidP="00AB6C4A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C75980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Остали часови: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</w:t>
            </w:r>
            <w:r w:rsidRPr="00C75980">
              <w:rPr>
                <w:rFonts w:ascii="Times New Roman" w:hAnsi="Times New Roman"/>
                <w:sz w:val="20"/>
                <w:szCs w:val="20"/>
                <w:lang w:val="sr-Cyrl-RS"/>
              </w:rPr>
              <w:t>120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9C3BD0" w:rsidRPr="0086592B" w:rsidRDefault="0086592B" w:rsidP="00AB6C4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Предавања, вежбе, рад у малим групама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0E5A3C" w:rsidP="00AB6C4A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Оцена </w:t>
            </w:r>
            <w:r w:rsidR="009C3BD0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знања (максимални број поена 100)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D4778C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9C3BD0" w:rsidRPr="00D4778C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D4778C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D4778C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D4778C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9C3BD0" w:rsidRPr="00D4778C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D4778C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063823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D4778C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  <w:r w:rsidR="0086592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(вежбе)</w:t>
            </w:r>
          </w:p>
        </w:tc>
        <w:tc>
          <w:tcPr>
            <w:tcW w:w="1027" w:type="pct"/>
            <w:vAlign w:val="center"/>
          </w:tcPr>
          <w:p w:rsidR="009C3BD0" w:rsidRPr="00D4778C" w:rsidRDefault="00A43585" w:rsidP="00AB6C4A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D4778C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 w:rsidR="00302688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D4778C" w:rsidRDefault="00A43585" w:rsidP="00AB6C4A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D4778C" w:rsidRDefault="00FD68FD" w:rsidP="00AB6C4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</w:t>
            </w:r>
            <w:r w:rsidR="0086592B">
              <w:rPr>
                <w:rFonts w:ascii="Times New Roman" w:hAnsi="Times New Roman"/>
                <w:sz w:val="20"/>
                <w:szCs w:val="20"/>
                <w:lang w:val="sr-Cyrl-CS"/>
              </w:rPr>
              <w:t>олоквијум-и</w:t>
            </w:r>
          </w:p>
        </w:tc>
        <w:tc>
          <w:tcPr>
            <w:tcW w:w="1027" w:type="pct"/>
            <w:vAlign w:val="center"/>
          </w:tcPr>
          <w:p w:rsidR="009C3BD0" w:rsidRPr="00D4778C" w:rsidRDefault="009C3BD0" w:rsidP="00AB6C4A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A17198" w:rsidRDefault="00A17198" w:rsidP="00AB6C4A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857500" w:rsidRDefault="00857500" w:rsidP="00AB6C4A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20</w:t>
            </w:r>
            <w:bookmarkStart w:id="0" w:name="_GoBack"/>
            <w:bookmarkEnd w:id="0"/>
          </w:p>
        </w:tc>
      </w:tr>
      <w:tr w:rsidR="0086592B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86592B" w:rsidRPr="00D4778C" w:rsidRDefault="0086592B" w:rsidP="00AB6C4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86592B" w:rsidRPr="00D4778C" w:rsidRDefault="0086592B" w:rsidP="00AB6C4A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86592B" w:rsidRPr="00D4778C" w:rsidRDefault="0086592B" w:rsidP="00AB6C4A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86592B" w:rsidRPr="00D4778C" w:rsidRDefault="0086592B" w:rsidP="00AB6C4A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5A3D5F" w:rsidRDefault="005A3D5F" w:rsidP="00AB6C4A"/>
    <w:sectPr w:rsidR="005A3D5F" w:rsidSect="00D4778C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130E4"/>
    <w:multiLevelType w:val="multilevel"/>
    <w:tmpl w:val="B974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7F2C35"/>
    <w:multiLevelType w:val="multilevel"/>
    <w:tmpl w:val="5D44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CE5505"/>
    <w:multiLevelType w:val="hybridMultilevel"/>
    <w:tmpl w:val="BDCE199A"/>
    <w:lvl w:ilvl="0" w:tplc="74763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964D58"/>
    <w:multiLevelType w:val="hybridMultilevel"/>
    <w:tmpl w:val="4FA61E66"/>
    <w:lvl w:ilvl="0" w:tplc="A8BCB2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623CB"/>
    <w:multiLevelType w:val="hybridMultilevel"/>
    <w:tmpl w:val="A0FC8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D0"/>
    <w:rsid w:val="00063823"/>
    <w:rsid w:val="00070C30"/>
    <w:rsid w:val="000E5A3C"/>
    <w:rsid w:val="001135D7"/>
    <w:rsid w:val="00122C35"/>
    <w:rsid w:val="00136734"/>
    <w:rsid w:val="0017403D"/>
    <w:rsid w:val="0021481E"/>
    <w:rsid w:val="0021700A"/>
    <w:rsid w:val="00302688"/>
    <w:rsid w:val="00425A97"/>
    <w:rsid w:val="0048184E"/>
    <w:rsid w:val="004C6C2D"/>
    <w:rsid w:val="004E7E88"/>
    <w:rsid w:val="00503CAA"/>
    <w:rsid w:val="005A3D5F"/>
    <w:rsid w:val="005C3E2B"/>
    <w:rsid w:val="00610139"/>
    <w:rsid w:val="006462E8"/>
    <w:rsid w:val="006777E2"/>
    <w:rsid w:val="00683430"/>
    <w:rsid w:val="006D71F3"/>
    <w:rsid w:val="007528C2"/>
    <w:rsid w:val="007864F2"/>
    <w:rsid w:val="007D02E2"/>
    <w:rsid w:val="0080226A"/>
    <w:rsid w:val="00802A7A"/>
    <w:rsid w:val="00856B9D"/>
    <w:rsid w:val="00857500"/>
    <w:rsid w:val="0086592B"/>
    <w:rsid w:val="008A4B43"/>
    <w:rsid w:val="008D15B2"/>
    <w:rsid w:val="008D655E"/>
    <w:rsid w:val="009729EA"/>
    <w:rsid w:val="009C3BD0"/>
    <w:rsid w:val="00A17198"/>
    <w:rsid w:val="00A43585"/>
    <w:rsid w:val="00A50196"/>
    <w:rsid w:val="00AA4F8E"/>
    <w:rsid w:val="00AB6C4A"/>
    <w:rsid w:val="00B03B2A"/>
    <w:rsid w:val="00B97A62"/>
    <w:rsid w:val="00C75980"/>
    <w:rsid w:val="00C77C0F"/>
    <w:rsid w:val="00CE631A"/>
    <w:rsid w:val="00D1165B"/>
    <w:rsid w:val="00D4778C"/>
    <w:rsid w:val="00D739C2"/>
    <w:rsid w:val="00D81E1A"/>
    <w:rsid w:val="00DA60AE"/>
    <w:rsid w:val="00DB2125"/>
    <w:rsid w:val="00DE4B14"/>
    <w:rsid w:val="00E821D2"/>
    <w:rsid w:val="00E911FC"/>
    <w:rsid w:val="00EC1CD5"/>
    <w:rsid w:val="00FB627A"/>
    <w:rsid w:val="00FD68FD"/>
    <w:rsid w:val="00FF2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342D64"/>
  <w15:docId w15:val="{DB9127CC-BC80-4842-B0A6-84F2824F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BD0"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4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472</Words>
  <Characters>3395</Characters>
  <Application>Microsoft Office Word</Application>
  <DocSecurity>0</DocSecurity>
  <Lines>75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</dc:creator>
  <cp:lastModifiedBy>User2</cp:lastModifiedBy>
  <cp:revision>3</cp:revision>
  <cp:lastPrinted>2022-09-08T06:43:00Z</cp:lastPrinted>
  <dcterms:created xsi:type="dcterms:W3CDTF">2024-09-07T08:15:00Z</dcterms:created>
  <dcterms:modified xsi:type="dcterms:W3CDTF">2025-06-06T17:17:00Z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267ceae98cdd470c044e5e298600b75a0021976e882ef1389eeb2399abac578e</vt:lpwstr>
  </property>
</Properties>
</file>