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4084"/>
        <w:gridCol w:w="1654"/>
        <w:gridCol w:w="1553"/>
        <w:gridCol w:w="2068"/>
        <w:gridCol w:w="1404"/>
        <w:gridCol w:w="9"/>
      </w:tblGrid>
      <w:tr w:rsidR="00295897" w14:paraId="3F231520" w14:textId="77777777" w:rsidTr="000C6149">
        <w:trPr>
          <w:trHeight w:val="253"/>
        </w:trPr>
        <w:tc>
          <w:tcPr>
            <w:tcW w:w="5000" w:type="pct"/>
            <w:gridSpan w:val="7"/>
          </w:tcPr>
          <w:p w14:paraId="66394BF0" w14:textId="77777777" w:rsidR="00295897" w:rsidRDefault="00295897" w:rsidP="000C6149">
            <w:pPr>
              <w:pStyle w:val="TableParagraph"/>
              <w:rPr>
                <w:b/>
              </w:rPr>
            </w:pPr>
            <w:r>
              <w:rPr>
                <w:b/>
              </w:rPr>
              <w:t>Студијски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програм: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Интегрисане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академске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студије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стоматологије</w:t>
            </w:r>
          </w:p>
        </w:tc>
      </w:tr>
      <w:tr w:rsidR="00295897" w14:paraId="3190E63C" w14:textId="77777777" w:rsidTr="000C6149">
        <w:trPr>
          <w:trHeight w:val="254"/>
        </w:trPr>
        <w:tc>
          <w:tcPr>
            <w:tcW w:w="5000" w:type="pct"/>
            <w:gridSpan w:val="7"/>
          </w:tcPr>
          <w:p w14:paraId="3FEE3C6D" w14:textId="77777777" w:rsidR="00295897" w:rsidRDefault="00295897" w:rsidP="000C6149">
            <w:pPr>
              <w:pStyle w:val="TableParagraph"/>
            </w:pPr>
            <w:r>
              <w:rPr>
                <w:b/>
              </w:rPr>
              <w:t>Назив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предмета:</w:t>
            </w:r>
            <w:r>
              <w:rPr>
                <w:b/>
                <w:spacing w:val="-2"/>
              </w:rPr>
              <w:t xml:space="preserve"> </w:t>
            </w:r>
            <w:r>
              <w:t>МЕДИЦИНСКА ХЕМИЈА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БИОФИЗИКА</w:t>
            </w:r>
          </w:p>
        </w:tc>
      </w:tr>
      <w:tr w:rsidR="00295897" w14:paraId="2B0498C1" w14:textId="77777777" w:rsidTr="000C6149">
        <w:trPr>
          <w:trHeight w:val="249"/>
        </w:trPr>
        <w:tc>
          <w:tcPr>
            <w:tcW w:w="5000" w:type="pct"/>
            <w:gridSpan w:val="7"/>
          </w:tcPr>
          <w:p w14:paraId="1EDD4DF6" w14:textId="77777777" w:rsidR="00295897" w:rsidRDefault="00295897" w:rsidP="000C6149">
            <w:pPr>
              <w:pStyle w:val="TableParagraph"/>
              <w:spacing w:line="229" w:lineRule="exact"/>
            </w:pPr>
            <w:r>
              <w:rPr>
                <w:b/>
              </w:rPr>
              <w:t>Статус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предмета: </w:t>
            </w:r>
            <w:r>
              <w:t>Обавезан</w:t>
            </w:r>
          </w:p>
        </w:tc>
      </w:tr>
      <w:tr w:rsidR="00295897" w14:paraId="3F0D8FB6" w14:textId="77777777" w:rsidTr="000C6149">
        <w:trPr>
          <w:trHeight w:val="254"/>
        </w:trPr>
        <w:tc>
          <w:tcPr>
            <w:tcW w:w="5000" w:type="pct"/>
            <w:gridSpan w:val="7"/>
          </w:tcPr>
          <w:p w14:paraId="6A64FB67" w14:textId="77777777" w:rsidR="00295897" w:rsidRDefault="00295897" w:rsidP="000C6149">
            <w:pPr>
              <w:pStyle w:val="TableParagraph"/>
            </w:pPr>
            <w:r>
              <w:rPr>
                <w:b/>
              </w:rPr>
              <w:t>Број ЕСПБ:</w:t>
            </w:r>
            <w:r>
              <w:rPr>
                <w:b/>
                <w:spacing w:val="2"/>
              </w:rPr>
              <w:t xml:space="preserve"> </w:t>
            </w:r>
            <w:r>
              <w:t>4</w:t>
            </w:r>
          </w:p>
        </w:tc>
      </w:tr>
      <w:tr w:rsidR="00295897" w14:paraId="20862A79" w14:textId="77777777" w:rsidTr="000C6149">
        <w:trPr>
          <w:trHeight w:val="254"/>
        </w:trPr>
        <w:tc>
          <w:tcPr>
            <w:tcW w:w="5000" w:type="pct"/>
            <w:gridSpan w:val="7"/>
          </w:tcPr>
          <w:p w14:paraId="064F052C" w14:textId="77777777" w:rsidR="00295897" w:rsidRDefault="00295897" w:rsidP="000C6149">
            <w:pPr>
              <w:pStyle w:val="TableParagraph"/>
              <w:spacing w:line="235" w:lineRule="exact"/>
            </w:pPr>
            <w:r>
              <w:rPr>
                <w:b/>
              </w:rPr>
              <w:t>Услов:</w:t>
            </w:r>
            <w:r>
              <w:rPr>
                <w:b/>
                <w:spacing w:val="-1"/>
              </w:rPr>
              <w:t xml:space="preserve"> </w:t>
            </w:r>
            <w:r>
              <w:t>Уписан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семестар</w:t>
            </w:r>
          </w:p>
        </w:tc>
      </w:tr>
      <w:tr w:rsidR="00295897" w14:paraId="5482571C" w14:textId="77777777" w:rsidTr="000C6149">
        <w:trPr>
          <w:trHeight w:val="1516"/>
        </w:trPr>
        <w:tc>
          <w:tcPr>
            <w:tcW w:w="5000" w:type="pct"/>
            <w:gridSpan w:val="7"/>
          </w:tcPr>
          <w:p w14:paraId="5618345B" w14:textId="77777777" w:rsidR="00295897" w:rsidRDefault="00295897" w:rsidP="000C6149">
            <w:pPr>
              <w:pStyle w:val="TableParagraph"/>
              <w:spacing w:line="247" w:lineRule="exact"/>
              <w:jc w:val="both"/>
              <w:rPr>
                <w:b/>
              </w:rPr>
            </w:pPr>
            <w:r>
              <w:rPr>
                <w:b/>
              </w:rPr>
              <w:t>Циљ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предмета</w:t>
            </w:r>
          </w:p>
          <w:p w14:paraId="799D5D13" w14:textId="77777777" w:rsidR="00295897" w:rsidRDefault="00295897" w:rsidP="000C6149">
            <w:pPr>
              <w:pStyle w:val="TableParagraph"/>
              <w:spacing w:line="240" w:lineRule="auto"/>
              <w:ind w:right="93"/>
              <w:jc w:val="both"/>
            </w:pPr>
            <w:r>
              <w:t>Овладати</w:t>
            </w:r>
            <w:r>
              <w:rPr>
                <w:spacing w:val="1"/>
              </w:rPr>
              <w:t xml:space="preserve"> </w:t>
            </w:r>
            <w:r>
              <w:t>основним</w:t>
            </w:r>
            <w:r>
              <w:rPr>
                <w:spacing w:val="1"/>
              </w:rPr>
              <w:t xml:space="preserve"> </w:t>
            </w:r>
            <w:r>
              <w:t>појмовима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опште,</w:t>
            </w:r>
            <w:r>
              <w:rPr>
                <w:spacing w:val="1"/>
              </w:rPr>
              <w:t xml:space="preserve"> </w:t>
            </w:r>
            <w:r>
              <w:t>неорганске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органске</w:t>
            </w:r>
            <w:r>
              <w:rPr>
                <w:spacing w:val="1"/>
              </w:rPr>
              <w:t xml:space="preserve"> </w:t>
            </w:r>
            <w:r>
              <w:t>хемије</w:t>
            </w:r>
            <w:r>
              <w:rPr>
                <w:spacing w:val="1"/>
              </w:rPr>
              <w:t xml:space="preserve"> </w:t>
            </w:r>
            <w:r>
              <w:t>који</w:t>
            </w:r>
            <w:r>
              <w:rPr>
                <w:spacing w:val="1"/>
              </w:rPr>
              <w:t xml:space="preserve"> </w:t>
            </w:r>
            <w:r>
              <w:t>су</w:t>
            </w:r>
            <w:r>
              <w:rPr>
                <w:spacing w:val="1"/>
              </w:rPr>
              <w:t xml:space="preserve"> </w:t>
            </w:r>
            <w:r>
              <w:t>неопходни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разумевање и проучавање комплексних проблема биохемије, као и различитих појава и процеса у</w:t>
            </w:r>
            <w:r>
              <w:rPr>
                <w:spacing w:val="1"/>
              </w:rPr>
              <w:t xml:space="preserve"> </w:t>
            </w:r>
            <w:r>
              <w:t>природи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организму.</w:t>
            </w:r>
            <w:r>
              <w:rPr>
                <w:spacing w:val="52"/>
              </w:rPr>
              <w:t xml:space="preserve"> </w:t>
            </w:r>
            <w:r>
              <w:t>Такође,</w:t>
            </w:r>
            <w:r>
              <w:rPr>
                <w:spacing w:val="47"/>
              </w:rPr>
              <w:t xml:space="preserve"> </w:t>
            </w:r>
            <w:r>
              <w:t>циљ</w:t>
            </w:r>
            <w:r>
              <w:rPr>
                <w:spacing w:val="42"/>
              </w:rPr>
              <w:t xml:space="preserve"> </w:t>
            </w:r>
            <w:r>
              <w:t>предмета</w:t>
            </w:r>
            <w:r>
              <w:rPr>
                <w:spacing w:val="45"/>
              </w:rPr>
              <w:t xml:space="preserve"> </w:t>
            </w:r>
            <w:r>
              <w:t>интегрише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упознавање</w:t>
            </w:r>
            <w:r>
              <w:rPr>
                <w:spacing w:val="48"/>
              </w:rPr>
              <w:t xml:space="preserve"> </w:t>
            </w:r>
            <w:r>
              <w:t>са</w:t>
            </w:r>
            <w:r>
              <w:rPr>
                <w:spacing w:val="46"/>
              </w:rPr>
              <w:t xml:space="preserve"> </w:t>
            </w:r>
            <w:r>
              <w:t>биофизичким</w:t>
            </w:r>
            <w:r>
              <w:rPr>
                <w:spacing w:val="51"/>
              </w:rPr>
              <w:t xml:space="preserve"> </w:t>
            </w:r>
            <w:r>
              <w:t>основама</w:t>
            </w:r>
          </w:p>
          <w:p w14:paraId="25088FD3" w14:textId="77777777" w:rsidR="00295897" w:rsidRDefault="00295897" w:rsidP="000C6149">
            <w:pPr>
              <w:pStyle w:val="TableParagraph"/>
              <w:spacing w:line="250" w:lineRule="exact"/>
              <w:ind w:right="96"/>
              <w:jc w:val="both"/>
            </w:pPr>
            <w:r>
              <w:t>дијагностичких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терапијских</w:t>
            </w:r>
            <w:r>
              <w:rPr>
                <w:spacing w:val="1"/>
              </w:rPr>
              <w:t xml:space="preserve"> </w:t>
            </w:r>
            <w:r>
              <w:t>метода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стоматологији,</w:t>
            </w:r>
            <w:r>
              <w:rPr>
                <w:spacing w:val="1"/>
              </w:rPr>
              <w:t xml:space="preserve"> </w:t>
            </w:r>
            <w:r>
              <w:t>усвајање</w:t>
            </w:r>
            <w:r>
              <w:rPr>
                <w:spacing w:val="1"/>
              </w:rPr>
              <w:t xml:space="preserve"> </w:t>
            </w:r>
            <w:r>
              <w:t>базичних</w:t>
            </w:r>
            <w:r>
              <w:rPr>
                <w:spacing w:val="1"/>
              </w:rPr>
              <w:t xml:space="preserve"> </w:t>
            </w:r>
            <w:r>
              <w:t>принципа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домена</w:t>
            </w:r>
            <w:r>
              <w:rPr>
                <w:spacing w:val="1"/>
              </w:rPr>
              <w:t xml:space="preserve"> </w:t>
            </w:r>
            <w:r>
              <w:t>нуклеарне физике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разумевање</w:t>
            </w:r>
            <w:r>
              <w:rPr>
                <w:spacing w:val="1"/>
              </w:rPr>
              <w:t xml:space="preserve"> </w:t>
            </w:r>
            <w:r>
              <w:t>основних</w:t>
            </w:r>
            <w:r>
              <w:rPr>
                <w:spacing w:val="-3"/>
              </w:rPr>
              <w:t xml:space="preserve"> </w:t>
            </w:r>
            <w:r>
              <w:t>начела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области</w:t>
            </w:r>
            <w:r>
              <w:rPr>
                <w:spacing w:val="3"/>
              </w:rPr>
              <w:t xml:space="preserve"> </w:t>
            </w:r>
            <w:r>
              <w:t>радиолошке</w:t>
            </w:r>
            <w:r>
              <w:rPr>
                <w:spacing w:val="1"/>
              </w:rPr>
              <w:t xml:space="preserve"> </w:t>
            </w:r>
            <w:r>
              <w:t>физике.</w:t>
            </w:r>
          </w:p>
        </w:tc>
      </w:tr>
      <w:tr w:rsidR="00295897" w14:paraId="0BE8EE34" w14:textId="77777777" w:rsidTr="000C6149">
        <w:trPr>
          <w:trHeight w:val="4301"/>
        </w:trPr>
        <w:tc>
          <w:tcPr>
            <w:tcW w:w="5000" w:type="pct"/>
            <w:gridSpan w:val="7"/>
          </w:tcPr>
          <w:p w14:paraId="2754B5A0" w14:textId="77777777" w:rsidR="00295897" w:rsidRDefault="00295897" w:rsidP="000C6149">
            <w:pPr>
              <w:pStyle w:val="TableParagraph"/>
              <w:spacing w:line="249" w:lineRule="exact"/>
              <w:jc w:val="both"/>
              <w:rPr>
                <w:b/>
              </w:rPr>
            </w:pPr>
            <w:r>
              <w:rPr>
                <w:b/>
              </w:rPr>
              <w:t>Исход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предмета</w:t>
            </w:r>
          </w:p>
          <w:p w14:paraId="77C8768A" w14:textId="77777777" w:rsidR="00295897" w:rsidRDefault="00295897" w:rsidP="000C6149">
            <w:pPr>
              <w:pStyle w:val="TableParagraph"/>
              <w:spacing w:before="1" w:line="240" w:lineRule="auto"/>
              <w:ind w:right="92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завршетку</w:t>
            </w:r>
            <w:r>
              <w:rPr>
                <w:spacing w:val="1"/>
              </w:rPr>
              <w:t xml:space="preserve"> </w:t>
            </w:r>
            <w:r>
              <w:t>наставе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предмета Медицинска</w:t>
            </w:r>
            <w:r>
              <w:rPr>
                <w:spacing w:val="1"/>
              </w:rPr>
              <w:t xml:space="preserve"> </w:t>
            </w:r>
            <w:r>
              <w:t>хемија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биофизика,</w:t>
            </w:r>
            <w:r>
              <w:rPr>
                <w:spacing w:val="1"/>
              </w:rPr>
              <w:t xml:space="preserve"> </w:t>
            </w:r>
            <w:r>
              <w:t>од студента се очекује</w:t>
            </w:r>
            <w:r>
              <w:rPr>
                <w:spacing w:val="1"/>
              </w:rPr>
              <w:t xml:space="preserve"> </w:t>
            </w:r>
            <w:r>
              <w:t>да:</w:t>
            </w:r>
            <w:r>
              <w:rPr>
                <w:spacing w:val="1"/>
              </w:rPr>
              <w:t xml:space="preserve"> </w:t>
            </w:r>
            <w:r>
              <w:t>располаже адекватним знањем из области опште хемије, основних хемијских закона и хемијских веза;</w:t>
            </w:r>
            <w:r>
              <w:rPr>
                <w:spacing w:val="-52"/>
              </w:rPr>
              <w:t xml:space="preserve"> </w:t>
            </w:r>
            <w:r>
              <w:t>познаје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неорганске</w:t>
            </w:r>
            <w:r>
              <w:rPr>
                <w:spacing w:val="1"/>
              </w:rPr>
              <w:t xml:space="preserve"> </w:t>
            </w:r>
            <w:r>
              <w:t>хемије,</w:t>
            </w:r>
            <w:r>
              <w:rPr>
                <w:spacing w:val="1"/>
              </w:rPr>
              <w:t xml:space="preserve"> </w:t>
            </w:r>
            <w:r>
              <w:t>особине</w:t>
            </w:r>
            <w:r>
              <w:rPr>
                <w:spacing w:val="1"/>
              </w:rPr>
              <w:t xml:space="preserve"> </w:t>
            </w:r>
            <w:r>
              <w:t>хемијских</w:t>
            </w:r>
            <w:r>
              <w:rPr>
                <w:spacing w:val="1"/>
              </w:rPr>
              <w:t xml:space="preserve"> </w:t>
            </w:r>
            <w:r>
              <w:t>елемената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њихових</w:t>
            </w:r>
            <w:r>
              <w:rPr>
                <w:spacing w:val="1"/>
              </w:rPr>
              <w:t xml:space="preserve"> </w:t>
            </w:r>
            <w:r>
              <w:t>једињења;</w:t>
            </w:r>
            <w:r>
              <w:rPr>
                <w:spacing w:val="1"/>
              </w:rPr>
              <w:t xml:space="preserve"> </w:t>
            </w:r>
            <w:r>
              <w:t>познаје</w:t>
            </w:r>
            <w:r>
              <w:rPr>
                <w:spacing w:val="1"/>
              </w:rPr>
              <w:t xml:space="preserve"> </w:t>
            </w:r>
            <w:r>
              <w:t>примену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значај</w:t>
            </w:r>
            <w:r>
              <w:rPr>
                <w:spacing w:val="1"/>
              </w:rPr>
              <w:t xml:space="preserve"> </w:t>
            </w:r>
            <w:r>
              <w:t>елемената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њихових</w:t>
            </w:r>
            <w:r>
              <w:rPr>
                <w:spacing w:val="1"/>
              </w:rPr>
              <w:t xml:space="preserve"> </w:t>
            </w:r>
            <w:r>
              <w:t>једињења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пракси;</w:t>
            </w:r>
            <w:r>
              <w:rPr>
                <w:spacing w:val="1"/>
              </w:rPr>
              <w:t xml:space="preserve"> </w:t>
            </w:r>
            <w:r>
              <w:t>познаје</w:t>
            </w:r>
            <w:r>
              <w:rPr>
                <w:spacing w:val="1"/>
              </w:rPr>
              <w:t xml:space="preserve"> </w:t>
            </w:r>
            <w:r>
              <w:t>номенклатуру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структуре</w:t>
            </w:r>
            <w:r>
              <w:rPr>
                <w:spacing w:val="1"/>
              </w:rPr>
              <w:t xml:space="preserve"> </w:t>
            </w:r>
            <w:r>
              <w:t>основних класа органских једињења; располаже теоријским знањем из области биофизике; познаје</w:t>
            </w:r>
            <w:r>
              <w:rPr>
                <w:spacing w:val="1"/>
              </w:rPr>
              <w:t xml:space="preserve"> </w:t>
            </w:r>
            <w:r>
              <w:t>основне</w:t>
            </w:r>
            <w:r>
              <w:rPr>
                <w:spacing w:val="1"/>
              </w:rPr>
              <w:t xml:space="preserve"> </w:t>
            </w:r>
            <w:r>
              <w:t>принципе</w:t>
            </w:r>
            <w:r>
              <w:rPr>
                <w:spacing w:val="1"/>
              </w:rPr>
              <w:t xml:space="preserve"> </w:t>
            </w:r>
            <w:r>
              <w:t>нуклеарне</w:t>
            </w:r>
            <w:r>
              <w:rPr>
                <w:spacing w:val="1"/>
              </w:rPr>
              <w:t xml:space="preserve"> </w:t>
            </w:r>
            <w:r>
              <w:t>физике,</w:t>
            </w:r>
            <w:r>
              <w:rPr>
                <w:spacing w:val="1"/>
              </w:rPr>
              <w:t xml:space="preserve"> </w:t>
            </w:r>
            <w:r>
              <w:t>коришћење</w:t>
            </w:r>
            <w:r>
              <w:rPr>
                <w:spacing w:val="1"/>
              </w:rPr>
              <w:t xml:space="preserve"> </w:t>
            </w:r>
            <w:r>
              <w:t>радиоактивних</w:t>
            </w:r>
            <w:r>
              <w:rPr>
                <w:spacing w:val="1"/>
              </w:rPr>
              <w:t xml:space="preserve"> </w:t>
            </w:r>
            <w:r>
              <w:t>изотопа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медицинске</w:t>
            </w:r>
            <w:r>
              <w:rPr>
                <w:spacing w:val="1"/>
              </w:rPr>
              <w:t xml:space="preserve"> </w:t>
            </w:r>
            <w:r>
              <w:t>сврхе,</w:t>
            </w:r>
            <w:r>
              <w:rPr>
                <w:spacing w:val="1"/>
              </w:rPr>
              <w:t xml:space="preserve"> </w:t>
            </w:r>
            <w:r>
              <w:t>биофизичке</w:t>
            </w:r>
            <w:r>
              <w:rPr>
                <w:spacing w:val="1"/>
              </w:rPr>
              <w:t xml:space="preserve"> </w:t>
            </w:r>
            <w:r>
              <w:t>ефекте</w:t>
            </w:r>
            <w:r>
              <w:rPr>
                <w:spacing w:val="1"/>
              </w:rPr>
              <w:t xml:space="preserve"> </w:t>
            </w:r>
            <w:r>
              <w:t>зрачења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заштите</w:t>
            </w:r>
            <w:r>
              <w:rPr>
                <w:spacing w:val="1"/>
              </w:rPr>
              <w:t xml:space="preserve"> </w:t>
            </w:r>
            <w:r>
              <w:t>од</w:t>
            </w:r>
            <w:r>
              <w:rPr>
                <w:spacing w:val="1"/>
              </w:rPr>
              <w:t xml:space="preserve"> </w:t>
            </w:r>
            <w:r>
              <w:t>зрачења;</w:t>
            </w:r>
            <w:r>
              <w:rPr>
                <w:spacing w:val="1"/>
              </w:rPr>
              <w:t xml:space="preserve"> </w:t>
            </w:r>
            <w:r>
              <w:t>разуме</w:t>
            </w:r>
            <w:r>
              <w:rPr>
                <w:spacing w:val="1"/>
              </w:rPr>
              <w:t xml:space="preserve"> </w:t>
            </w:r>
            <w:r>
              <w:t>основна</w:t>
            </w:r>
            <w:r>
              <w:rPr>
                <w:spacing w:val="1"/>
              </w:rPr>
              <w:t xml:space="preserve"> </w:t>
            </w:r>
            <w:r>
              <w:t>начела</w:t>
            </w:r>
            <w:r>
              <w:rPr>
                <w:spacing w:val="1"/>
              </w:rPr>
              <w:t xml:space="preserve"> </w:t>
            </w:r>
            <w:r>
              <w:t>радиолошке</w:t>
            </w:r>
            <w:r>
              <w:rPr>
                <w:spacing w:val="1"/>
              </w:rPr>
              <w:t xml:space="preserve"> </w:t>
            </w:r>
            <w:r>
              <w:t>физике,</w:t>
            </w:r>
            <w:r>
              <w:rPr>
                <w:spacing w:val="1"/>
              </w:rPr>
              <w:t xml:space="preserve"> </w:t>
            </w:r>
            <w:r>
              <w:t>карактеристике рендгенске цеви, апарата и типове рендген апарата и основе биофизике радијационе</w:t>
            </w:r>
            <w:r>
              <w:rPr>
                <w:spacing w:val="1"/>
              </w:rPr>
              <w:t xml:space="preserve"> </w:t>
            </w:r>
            <w:r>
              <w:t>терапије. Од студента се, такође, очекује и да: овлада вештинама разумевања и решавања основних</w:t>
            </w:r>
            <w:r>
              <w:rPr>
                <w:spacing w:val="1"/>
              </w:rPr>
              <w:t xml:space="preserve"> </w:t>
            </w:r>
            <w:r>
              <w:t>хемијских</w:t>
            </w:r>
            <w:r>
              <w:rPr>
                <w:spacing w:val="1"/>
              </w:rPr>
              <w:t xml:space="preserve"> </w:t>
            </w:r>
            <w:r>
              <w:t>проблема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задатака;</w:t>
            </w:r>
            <w:r>
              <w:rPr>
                <w:spacing w:val="1"/>
              </w:rPr>
              <w:t xml:space="preserve"> </w:t>
            </w:r>
            <w:r>
              <w:t>поседује</w:t>
            </w:r>
            <w:r>
              <w:rPr>
                <w:spacing w:val="1"/>
              </w:rPr>
              <w:t xml:space="preserve"> </w:t>
            </w:r>
            <w:r>
              <w:t>вештину</w:t>
            </w:r>
            <w:r>
              <w:rPr>
                <w:spacing w:val="1"/>
              </w:rPr>
              <w:t xml:space="preserve"> </w:t>
            </w:r>
            <w:r>
              <w:t>успешног</w:t>
            </w:r>
            <w:r>
              <w:rPr>
                <w:spacing w:val="1"/>
              </w:rPr>
              <w:t xml:space="preserve"> </w:t>
            </w:r>
            <w:r>
              <w:t>повезивања</w:t>
            </w:r>
            <w:r>
              <w:rPr>
                <w:spacing w:val="1"/>
              </w:rPr>
              <w:t xml:space="preserve"> </w:t>
            </w:r>
            <w:r>
              <w:t>структуре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особина</w:t>
            </w:r>
            <w:r>
              <w:rPr>
                <w:spacing w:val="1"/>
              </w:rPr>
              <w:t xml:space="preserve"> </w:t>
            </w:r>
            <w:r>
              <w:t>једињења;</w:t>
            </w:r>
            <w:r>
              <w:rPr>
                <w:spacing w:val="1"/>
              </w:rPr>
              <w:t xml:space="preserve"> </w:t>
            </w:r>
            <w:r>
              <w:t>познаје</w:t>
            </w:r>
            <w:r>
              <w:rPr>
                <w:spacing w:val="1"/>
              </w:rPr>
              <w:t xml:space="preserve"> </w:t>
            </w:r>
            <w:r>
              <w:t>хемијска</w:t>
            </w:r>
            <w:r>
              <w:rPr>
                <w:spacing w:val="1"/>
              </w:rPr>
              <w:t xml:space="preserve"> </w:t>
            </w:r>
            <w:r>
              <w:t>једињења</w:t>
            </w:r>
            <w:r>
              <w:rPr>
                <w:spacing w:val="1"/>
              </w:rPr>
              <w:t xml:space="preserve"> </w:t>
            </w:r>
            <w:r>
              <w:t>која</w:t>
            </w:r>
            <w:r>
              <w:rPr>
                <w:spacing w:val="1"/>
              </w:rPr>
              <w:t xml:space="preserve"> </w:t>
            </w:r>
            <w:r>
              <w:t>се</w:t>
            </w:r>
            <w:r>
              <w:rPr>
                <w:spacing w:val="1"/>
              </w:rPr>
              <w:t xml:space="preserve"> </w:t>
            </w:r>
            <w:r>
              <w:t>налазе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свим</w:t>
            </w:r>
            <w:r>
              <w:rPr>
                <w:spacing w:val="1"/>
              </w:rPr>
              <w:t xml:space="preserve"> </w:t>
            </w:r>
            <w:r>
              <w:t>облицима</w:t>
            </w:r>
            <w:r>
              <w:rPr>
                <w:spacing w:val="1"/>
              </w:rPr>
              <w:t xml:space="preserve"> </w:t>
            </w:r>
            <w:r>
              <w:t>живих</w:t>
            </w:r>
            <w:r>
              <w:rPr>
                <w:spacing w:val="1"/>
              </w:rPr>
              <w:t xml:space="preserve"> </w:t>
            </w:r>
            <w:r>
              <w:t>система,</w:t>
            </w:r>
            <w:r>
              <w:rPr>
                <w:spacing w:val="55"/>
              </w:rPr>
              <w:t xml:space="preserve"> </w:t>
            </w:r>
            <w:r>
              <w:t>њихове</w:t>
            </w:r>
            <w:r>
              <w:rPr>
                <w:spacing w:val="1"/>
              </w:rPr>
              <w:t xml:space="preserve"> </w:t>
            </w:r>
            <w:r>
              <w:t>хемијске структуре и хемијске особине; разуме појаве и процесе у природи са аспекта хемијског</w:t>
            </w:r>
            <w:r>
              <w:rPr>
                <w:spacing w:val="1"/>
              </w:rPr>
              <w:t xml:space="preserve"> </w:t>
            </w:r>
            <w:r>
              <w:t>изучавања; познаје физичка начела радиоактивности; познаје основне принципе интеракције зрачења</w:t>
            </w:r>
            <w:r>
              <w:rPr>
                <w:spacing w:val="1"/>
              </w:rPr>
              <w:t xml:space="preserve"> </w:t>
            </w:r>
            <w:r>
              <w:t>са</w:t>
            </w:r>
            <w:r>
              <w:rPr>
                <w:spacing w:val="1"/>
              </w:rPr>
              <w:t xml:space="preserve"> </w:t>
            </w:r>
            <w:r>
              <w:t>материјом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познаје</w:t>
            </w:r>
            <w:r>
              <w:rPr>
                <w:spacing w:val="1"/>
              </w:rPr>
              <w:t xml:space="preserve"> </w:t>
            </w:r>
            <w:r>
              <w:t>примену</w:t>
            </w:r>
            <w:r>
              <w:rPr>
                <w:spacing w:val="1"/>
              </w:rPr>
              <w:t xml:space="preserve"> </w:t>
            </w:r>
            <w:r>
              <w:t>радиоактивних</w:t>
            </w:r>
            <w:r>
              <w:rPr>
                <w:spacing w:val="1"/>
              </w:rPr>
              <w:t xml:space="preserve"> </w:t>
            </w:r>
            <w:r>
              <w:t>изотопа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медицини;</w:t>
            </w:r>
            <w:r>
              <w:rPr>
                <w:spacing w:val="1"/>
              </w:rPr>
              <w:t xml:space="preserve"> </w:t>
            </w:r>
            <w:r>
              <w:t>разуме</w:t>
            </w:r>
            <w:r>
              <w:rPr>
                <w:spacing w:val="1"/>
              </w:rPr>
              <w:t xml:space="preserve"> </w:t>
            </w:r>
            <w:r>
              <w:t>биолошке</w:t>
            </w:r>
            <w:r>
              <w:rPr>
                <w:spacing w:val="1"/>
              </w:rPr>
              <w:t xml:space="preserve"> </w:t>
            </w:r>
            <w:r>
              <w:t>ефекте</w:t>
            </w:r>
            <w:r>
              <w:rPr>
                <w:spacing w:val="1"/>
              </w:rPr>
              <w:t xml:space="preserve"> </w:t>
            </w:r>
            <w:r>
              <w:t>јонизујућег</w:t>
            </w:r>
            <w:r>
              <w:rPr>
                <w:spacing w:val="30"/>
              </w:rPr>
              <w:t xml:space="preserve"> </w:t>
            </w:r>
            <w:r>
              <w:t>зрачења;</w:t>
            </w:r>
            <w:r>
              <w:rPr>
                <w:spacing w:val="29"/>
              </w:rPr>
              <w:t xml:space="preserve"> </w:t>
            </w:r>
            <w:r>
              <w:t>познаје</w:t>
            </w:r>
            <w:r>
              <w:rPr>
                <w:spacing w:val="26"/>
              </w:rPr>
              <w:t xml:space="preserve"> </w:t>
            </w:r>
            <w:r>
              <w:t>механизме</w:t>
            </w:r>
            <w:r>
              <w:rPr>
                <w:spacing w:val="26"/>
              </w:rPr>
              <w:t xml:space="preserve"> </w:t>
            </w:r>
            <w:r>
              <w:t>функционисања</w:t>
            </w:r>
            <w:r>
              <w:rPr>
                <w:spacing w:val="28"/>
              </w:rPr>
              <w:t xml:space="preserve"> </w:t>
            </w:r>
            <w:r>
              <w:t>дијагностичких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терапијских</w:t>
            </w:r>
            <w:r>
              <w:rPr>
                <w:spacing w:val="25"/>
              </w:rPr>
              <w:t xml:space="preserve"> </w:t>
            </w:r>
            <w:r>
              <w:t>уређаја</w:t>
            </w:r>
            <w:r>
              <w:rPr>
                <w:spacing w:val="27"/>
              </w:rPr>
              <w:t xml:space="preserve"> </w:t>
            </w:r>
            <w:r>
              <w:t>који</w:t>
            </w:r>
          </w:p>
          <w:p w14:paraId="60788DE8" w14:textId="77777777" w:rsidR="00295897" w:rsidRDefault="00295897" w:rsidP="000C6149">
            <w:pPr>
              <w:pStyle w:val="TableParagraph"/>
              <w:spacing w:line="237" w:lineRule="exact"/>
              <w:jc w:val="both"/>
            </w:pPr>
            <w:r>
              <w:t>користе</w:t>
            </w:r>
            <w:r>
              <w:rPr>
                <w:spacing w:val="-3"/>
              </w:rPr>
              <w:t xml:space="preserve"> </w:t>
            </w:r>
            <w:r>
              <w:t>јонизујуће</w:t>
            </w:r>
            <w:r>
              <w:rPr>
                <w:spacing w:val="-1"/>
              </w:rPr>
              <w:t xml:space="preserve"> </w:t>
            </w:r>
            <w:r>
              <w:t>зрачење</w:t>
            </w:r>
            <w:r>
              <w:rPr>
                <w:spacing w:val="-2"/>
              </w:rPr>
              <w:t xml:space="preserve"> </w:t>
            </w:r>
            <w:r>
              <w:t>у стоматологији.</w:t>
            </w:r>
          </w:p>
        </w:tc>
      </w:tr>
      <w:tr w:rsidR="00295897" w14:paraId="784C9E83" w14:textId="77777777" w:rsidTr="000C6149">
        <w:trPr>
          <w:trHeight w:val="7086"/>
        </w:trPr>
        <w:tc>
          <w:tcPr>
            <w:tcW w:w="5000" w:type="pct"/>
            <w:gridSpan w:val="7"/>
          </w:tcPr>
          <w:p w14:paraId="0206EA1B" w14:textId="77777777" w:rsidR="00295897" w:rsidRDefault="00295897" w:rsidP="000C6149">
            <w:pPr>
              <w:pStyle w:val="TableParagraph"/>
              <w:spacing w:line="249" w:lineRule="exact"/>
              <w:jc w:val="both"/>
              <w:rPr>
                <w:b/>
              </w:rPr>
            </w:pPr>
            <w:r>
              <w:rPr>
                <w:b/>
              </w:rPr>
              <w:t>Садржај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предмета</w:t>
            </w:r>
          </w:p>
          <w:p w14:paraId="5E4FBD89" w14:textId="77777777" w:rsidR="00295897" w:rsidRDefault="00295897" w:rsidP="000C6149">
            <w:pPr>
              <w:pStyle w:val="TableParagraph"/>
              <w:spacing w:before="1" w:line="240" w:lineRule="auto"/>
              <w:jc w:val="both"/>
              <w:rPr>
                <w:i/>
              </w:rPr>
            </w:pPr>
            <w:r>
              <w:rPr>
                <w:i/>
              </w:rPr>
              <w:t>Теоријска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настава</w:t>
            </w:r>
          </w:p>
          <w:p w14:paraId="342725A9" w14:textId="77777777" w:rsidR="00295897" w:rsidRDefault="00295897" w:rsidP="000C6149">
            <w:pPr>
              <w:pStyle w:val="TableParagraph"/>
              <w:spacing w:before="2" w:line="240" w:lineRule="auto"/>
              <w:ind w:right="93"/>
              <w:jc w:val="both"/>
            </w:pPr>
            <w:r>
              <w:t>Основни</w:t>
            </w:r>
            <w:r>
              <w:rPr>
                <w:spacing w:val="1"/>
              </w:rPr>
              <w:t xml:space="preserve"> </w:t>
            </w:r>
            <w:r>
              <w:t>стехиометријски</w:t>
            </w:r>
            <w:r>
              <w:rPr>
                <w:spacing w:val="1"/>
              </w:rPr>
              <w:t xml:space="preserve"> </w:t>
            </w:r>
            <w:r>
              <w:t>закони;</w:t>
            </w:r>
            <w:r>
              <w:rPr>
                <w:spacing w:val="1"/>
              </w:rPr>
              <w:t xml:space="preserve"> </w:t>
            </w:r>
            <w:r>
              <w:t>Гасни</w:t>
            </w:r>
            <w:r>
              <w:rPr>
                <w:spacing w:val="1"/>
              </w:rPr>
              <w:t xml:space="preserve"> </w:t>
            </w:r>
            <w:r>
              <w:t>закони;</w:t>
            </w:r>
            <w:r>
              <w:rPr>
                <w:spacing w:val="1"/>
              </w:rPr>
              <w:t xml:space="preserve"> </w:t>
            </w:r>
            <w:r>
              <w:t>Структура</w:t>
            </w:r>
            <w:r>
              <w:rPr>
                <w:spacing w:val="1"/>
              </w:rPr>
              <w:t xml:space="preserve"> </w:t>
            </w:r>
            <w:r>
              <w:t>атома;</w:t>
            </w:r>
            <w:r>
              <w:rPr>
                <w:spacing w:val="1"/>
              </w:rPr>
              <w:t xml:space="preserve"> </w:t>
            </w:r>
            <w:r>
              <w:t>Квантна</w:t>
            </w:r>
            <w:r>
              <w:rPr>
                <w:spacing w:val="1"/>
              </w:rPr>
              <w:t xml:space="preserve"> </w:t>
            </w:r>
            <w:r>
              <w:t>теорија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55"/>
              </w:rPr>
              <w:t xml:space="preserve"> </w:t>
            </w:r>
            <w:r>
              <w:t>структури</w:t>
            </w:r>
            <w:r>
              <w:rPr>
                <w:spacing w:val="1"/>
              </w:rPr>
              <w:t xml:space="preserve"> </w:t>
            </w:r>
            <w:r>
              <w:t>атома;</w:t>
            </w:r>
            <w:r>
              <w:rPr>
                <w:spacing w:val="1"/>
              </w:rPr>
              <w:t xml:space="preserve"> </w:t>
            </w:r>
            <w:r>
              <w:t>Jонска</w:t>
            </w:r>
            <w:r>
              <w:rPr>
                <w:spacing w:val="1"/>
              </w:rPr>
              <w:t xml:space="preserve"> </w:t>
            </w:r>
            <w:r>
              <w:t>веза;</w:t>
            </w:r>
            <w:r>
              <w:rPr>
                <w:spacing w:val="1"/>
              </w:rPr>
              <w:t xml:space="preserve"> </w:t>
            </w:r>
            <w:r>
              <w:t>Ковалентна</w:t>
            </w:r>
            <w:r>
              <w:rPr>
                <w:spacing w:val="1"/>
              </w:rPr>
              <w:t xml:space="preserve"> </w:t>
            </w:r>
            <w:r>
              <w:t>веза;</w:t>
            </w:r>
            <w:r>
              <w:rPr>
                <w:spacing w:val="1"/>
              </w:rPr>
              <w:t xml:space="preserve"> </w:t>
            </w:r>
            <w:r>
              <w:t>Међумолекулске</w:t>
            </w:r>
            <w:r>
              <w:rPr>
                <w:spacing w:val="1"/>
              </w:rPr>
              <w:t xml:space="preserve"> </w:t>
            </w:r>
            <w:r>
              <w:t>силе;</w:t>
            </w:r>
            <w:r>
              <w:rPr>
                <w:spacing w:val="1"/>
              </w:rPr>
              <w:t xml:space="preserve"> </w:t>
            </w:r>
            <w:r>
              <w:t>Хемијска</w:t>
            </w:r>
            <w:r>
              <w:rPr>
                <w:spacing w:val="1"/>
              </w:rPr>
              <w:t xml:space="preserve"> </w:t>
            </w:r>
            <w:r>
              <w:t>кинетика;</w:t>
            </w:r>
            <w:r>
              <w:rPr>
                <w:spacing w:val="1"/>
              </w:rPr>
              <w:t xml:space="preserve"> </w:t>
            </w:r>
            <w:r>
              <w:t>Раствори</w:t>
            </w:r>
            <w:r>
              <w:rPr>
                <w:spacing w:val="1"/>
              </w:rPr>
              <w:t xml:space="preserve"> </w:t>
            </w:r>
            <w:r>
              <w:t>(колигативне особине раствора); Типови и особине неорганских једињења; Равнотеже у растворима</w:t>
            </w:r>
            <w:r>
              <w:rPr>
                <w:spacing w:val="1"/>
              </w:rPr>
              <w:t xml:space="preserve"> </w:t>
            </w:r>
            <w:r>
              <w:t>електролита (протолитичке равнотеже у растворима); Киселине и базе; Хидролиза; Пуфери; Јонске</w:t>
            </w:r>
            <w:r>
              <w:rPr>
                <w:spacing w:val="1"/>
              </w:rPr>
              <w:t xml:space="preserve"> </w:t>
            </w:r>
            <w:r>
              <w:t>равнотеже у растворима слабо растворних електролита-производ растворљивости); Оксидо-редукције</w:t>
            </w:r>
            <w:r>
              <w:rPr>
                <w:spacing w:val="-52"/>
              </w:rPr>
              <w:t xml:space="preserve"> </w:t>
            </w:r>
            <w:r>
              <w:t>и редокс системи; Елементи и једињења по групама; Алкани и циклоалкани; Алкени, алкини и диени;</w:t>
            </w:r>
            <w:r>
              <w:rPr>
                <w:spacing w:val="-52"/>
              </w:rPr>
              <w:t xml:space="preserve"> </w:t>
            </w:r>
            <w:r>
              <w:t>Ароматична једињења (реакције бензола и других ароматичних једињења); Алкохоли, етри, епоксиди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феноли;</w:t>
            </w:r>
            <w:r>
              <w:rPr>
                <w:spacing w:val="1"/>
              </w:rPr>
              <w:t xml:space="preserve"> </w:t>
            </w:r>
            <w:r>
              <w:t>Проста</w:t>
            </w:r>
            <w:r>
              <w:rPr>
                <w:spacing w:val="1"/>
              </w:rPr>
              <w:t xml:space="preserve"> </w:t>
            </w:r>
            <w:r>
              <w:t>халогенска</w:t>
            </w:r>
            <w:r>
              <w:rPr>
                <w:spacing w:val="1"/>
              </w:rPr>
              <w:t xml:space="preserve"> </w:t>
            </w:r>
            <w:r>
              <w:t>једињења;</w:t>
            </w:r>
            <w:r>
              <w:rPr>
                <w:spacing w:val="1"/>
              </w:rPr>
              <w:t xml:space="preserve"> </w:t>
            </w:r>
            <w:r>
              <w:t>Алдехиди,</w:t>
            </w:r>
            <w:r>
              <w:rPr>
                <w:spacing w:val="1"/>
              </w:rPr>
              <w:t xml:space="preserve"> </w:t>
            </w:r>
            <w:r>
              <w:t>кетони;</w:t>
            </w:r>
            <w:r>
              <w:rPr>
                <w:spacing w:val="1"/>
              </w:rPr>
              <w:t xml:space="preserve"> </w:t>
            </w:r>
            <w:r>
              <w:t>Карбонске</w:t>
            </w:r>
            <w:r>
              <w:rPr>
                <w:spacing w:val="1"/>
              </w:rPr>
              <w:t xml:space="preserve"> </w:t>
            </w:r>
            <w:r>
              <w:t>киселине</w:t>
            </w:r>
            <w:r>
              <w:rPr>
                <w:spacing w:val="1"/>
              </w:rPr>
              <w:t xml:space="preserve"> </w:t>
            </w:r>
            <w:r>
              <w:t>(њихови</w:t>
            </w:r>
            <w:r>
              <w:rPr>
                <w:spacing w:val="1"/>
              </w:rPr>
              <w:t xml:space="preserve"> </w:t>
            </w:r>
            <w:r>
              <w:t>функционални деривати); Масти и уља; Проста фосфорна једињења; Проста сумпорна једињења;</w:t>
            </w:r>
            <w:r>
              <w:rPr>
                <w:spacing w:val="1"/>
              </w:rPr>
              <w:t xml:space="preserve"> </w:t>
            </w:r>
            <w:r>
              <w:t>Азотна</w:t>
            </w:r>
            <w:r>
              <w:rPr>
                <w:spacing w:val="1"/>
              </w:rPr>
              <w:t xml:space="preserve"> </w:t>
            </w:r>
            <w:r>
              <w:t>једињења</w:t>
            </w:r>
            <w:r>
              <w:rPr>
                <w:spacing w:val="1"/>
              </w:rPr>
              <w:t xml:space="preserve"> </w:t>
            </w:r>
            <w:r>
              <w:t>(амини;</w:t>
            </w:r>
            <w:r>
              <w:rPr>
                <w:spacing w:val="1"/>
              </w:rPr>
              <w:t xml:space="preserve"> </w:t>
            </w:r>
            <w:r>
              <w:t>добијање,</w:t>
            </w:r>
            <w:r>
              <w:rPr>
                <w:spacing w:val="1"/>
              </w:rPr>
              <w:t xml:space="preserve"> </w:t>
            </w:r>
            <w:r>
              <w:t>реакције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базност);</w:t>
            </w:r>
            <w:r>
              <w:rPr>
                <w:spacing w:val="1"/>
              </w:rPr>
              <w:t xml:space="preserve"> </w:t>
            </w:r>
            <w:r>
              <w:t>Аминокиселине;</w:t>
            </w:r>
            <w:r>
              <w:rPr>
                <w:spacing w:val="1"/>
              </w:rPr>
              <w:t xml:space="preserve"> </w:t>
            </w:r>
            <w:r>
              <w:t>Полиамиди,</w:t>
            </w:r>
            <w:r>
              <w:rPr>
                <w:spacing w:val="1"/>
              </w:rPr>
              <w:t xml:space="preserve"> </w:t>
            </w:r>
            <w:r>
              <w:t>пептиди,</w:t>
            </w:r>
            <w:r>
              <w:rPr>
                <w:spacing w:val="1"/>
              </w:rPr>
              <w:t xml:space="preserve"> </w:t>
            </w:r>
            <w:r>
              <w:t>протеини (примарна, секундарна и терцијарна структура беланчевина); Угљени хидрати (моно-, ди- и</w:t>
            </w:r>
            <w:r>
              <w:rPr>
                <w:spacing w:val="1"/>
              </w:rPr>
              <w:t xml:space="preserve"> </w:t>
            </w:r>
            <w:r>
              <w:t>полисахариди; целулоза);</w:t>
            </w:r>
            <w:r>
              <w:rPr>
                <w:spacing w:val="1"/>
              </w:rPr>
              <w:t xml:space="preserve"> </w:t>
            </w:r>
            <w:r>
              <w:t>Хетероциклична једињења;</w:t>
            </w:r>
            <w:r>
              <w:rPr>
                <w:spacing w:val="1"/>
              </w:rPr>
              <w:t xml:space="preserve"> </w:t>
            </w:r>
            <w:r>
              <w:t>Нуклеинске киселине;</w:t>
            </w:r>
            <w:r>
              <w:rPr>
                <w:spacing w:val="1"/>
              </w:rPr>
              <w:t xml:space="preserve"> </w:t>
            </w:r>
            <w:r>
              <w:t>Основи биофизичких</w:t>
            </w:r>
            <w:r>
              <w:rPr>
                <w:spacing w:val="1"/>
              </w:rPr>
              <w:t xml:space="preserve"> </w:t>
            </w:r>
            <w:r>
              <w:t>метода,</w:t>
            </w:r>
            <w:r>
              <w:rPr>
                <w:spacing w:val="1"/>
              </w:rPr>
              <w:t xml:space="preserve"> </w:t>
            </w:r>
            <w:r>
              <w:t>дијагностичких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терапијских,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стоматологији;</w:t>
            </w:r>
            <w:r>
              <w:rPr>
                <w:spacing w:val="1"/>
              </w:rPr>
              <w:t xml:space="preserve"> </w:t>
            </w:r>
            <w:r>
              <w:t>Основи</w:t>
            </w:r>
            <w:r>
              <w:rPr>
                <w:spacing w:val="1"/>
              </w:rPr>
              <w:t xml:space="preserve"> </w:t>
            </w:r>
            <w:r>
              <w:t>нуклеарне</w:t>
            </w:r>
            <w:r>
              <w:rPr>
                <w:spacing w:val="1"/>
              </w:rPr>
              <w:t xml:space="preserve"> </w:t>
            </w:r>
            <w:r>
              <w:t>физике;</w:t>
            </w:r>
            <w:r>
              <w:rPr>
                <w:spacing w:val="1"/>
              </w:rPr>
              <w:t xml:space="preserve"> </w:t>
            </w:r>
            <w:r>
              <w:t>Примена</w:t>
            </w:r>
            <w:r>
              <w:rPr>
                <w:spacing w:val="1"/>
              </w:rPr>
              <w:t xml:space="preserve"> </w:t>
            </w:r>
            <w:r>
              <w:t>радиоактивних изотопа у стоматологији; Механизам детекције зрачења; Детектори дијагностичких</w:t>
            </w:r>
            <w:r>
              <w:rPr>
                <w:spacing w:val="1"/>
              </w:rPr>
              <w:t xml:space="preserve"> </w:t>
            </w:r>
            <w:r>
              <w:t>уређаја у стоматологији; Рендген апарат; Физика ултразвука; Мултидетекторска компјутеризована</w:t>
            </w:r>
            <w:r>
              <w:rPr>
                <w:spacing w:val="1"/>
              </w:rPr>
              <w:t xml:space="preserve"> </w:t>
            </w:r>
            <w:r>
              <w:t>томографија; Основи биофизике радијационе терапије; Радијациона биологија; Биофизички ефекти</w:t>
            </w:r>
            <w:r>
              <w:rPr>
                <w:spacing w:val="1"/>
              </w:rPr>
              <w:t xml:space="preserve"> </w:t>
            </w:r>
            <w:r>
              <w:t>зрачења.</w:t>
            </w:r>
          </w:p>
          <w:p w14:paraId="5CDC9CA9" w14:textId="77777777" w:rsidR="00295897" w:rsidRDefault="00295897" w:rsidP="000C6149">
            <w:pPr>
              <w:pStyle w:val="TableParagraph"/>
              <w:spacing w:line="249" w:lineRule="exact"/>
              <w:jc w:val="both"/>
              <w:rPr>
                <w:i/>
              </w:rPr>
            </w:pPr>
            <w:r>
              <w:rPr>
                <w:i/>
              </w:rPr>
              <w:t>Практична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настава</w:t>
            </w:r>
          </w:p>
          <w:p w14:paraId="1672D830" w14:textId="77777777" w:rsidR="00295897" w:rsidRDefault="00295897" w:rsidP="000C6149">
            <w:pPr>
              <w:pStyle w:val="TableParagraph"/>
              <w:spacing w:before="1" w:line="240" w:lineRule="auto"/>
              <w:ind w:right="93"/>
              <w:jc w:val="both"/>
            </w:pPr>
            <w:r>
              <w:t>Основни</w:t>
            </w:r>
            <w:r>
              <w:rPr>
                <w:spacing w:val="1"/>
              </w:rPr>
              <w:t xml:space="preserve"> </w:t>
            </w:r>
            <w:r>
              <w:t>хемијски</w:t>
            </w:r>
            <w:r>
              <w:rPr>
                <w:spacing w:val="1"/>
              </w:rPr>
              <w:t xml:space="preserve"> </w:t>
            </w:r>
            <w:r>
              <w:t>закони;</w:t>
            </w:r>
            <w:r>
              <w:rPr>
                <w:spacing w:val="1"/>
              </w:rPr>
              <w:t xml:space="preserve"> </w:t>
            </w:r>
            <w:r>
              <w:t>Структура</w:t>
            </w:r>
            <w:r>
              <w:rPr>
                <w:spacing w:val="1"/>
              </w:rPr>
              <w:t xml:space="preserve"> </w:t>
            </w:r>
            <w:r>
              <w:t>атома;</w:t>
            </w:r>
            <w:r>
              <w:rPr>
                <w:spacing w:val="1"/>
              </w:rPr>
              <w:t xml:space="preserve"> </w:t>
            </w:r>
            <w:r>
              <w:t>Хемијске</w:t>
            </w:r>
            <w:r>
              <w:rPr>
                <w:spacing w:val="1"/>
              </w:rPr>
              <w:t xml:space="preserve"> </w:t>
            </w:r>
            <w:r>
              <w:t>везе;</w:t>
            </w:r>
            <w:r>
              <w:rPr>
                <w:spacing w:val="1"/>
              </w:rPr>
              <w:t xml:space="preserve"> </w:t>
            </w:r>
            <w:r>
              <w:t>Међумолекулске</w:t>
            </w:r>
            <w:r>
              <w:rPr>
                <w:spacing w:val="1"/>
              </w:rPr>
              <w:t xml:space="preserve"> </w:t>
            </w:r>
            <w:r>
              <w:t>силе;</w:t>
            </w:r>
            <w:r>
              <w:rPr>
                <w:spacing w:val="1"/>
              </w:rPr>
              <w:t xml:space="preserve"> </w:t>
            </w:r>
            <w:r>
              <w:t>Типови</w:t>
            </w:r>
            <w:r>
              <w:rPr>
                <w:spacing w:val="1"/>
              </w:rPr>
              <w:t xml:space="preserve"> </w:t>
            </w:r>
            <w:r>
              <w:t>неорганских</w:t>
            </w:r>
            <w:r>
              <w:rPr>
                <w:spacing w:val="1"/>
              </w:rPr>
              <w:t xml:space="preserve"> </w:t>
            </w:r>
            <w:r>
              <w:t>једињења;</w:t>
            </w:r>
            <w:r>
              <w:rPr>
                <w:spacing w:val="1"/>
              </w:rPr>
              <w:t xml:space="preserve"> </w:t>
            </w:r>
            <w:r>
              <w:t>Раствори;</w:t>
            </w:r>
            <w:r>
              <w:rPr>
                <w:spacing w:val="1"/>
              </w:rPr>
              <w:t xml:space="preserve"> </w:t>
            </w:r>
            <w:r>
              <w:t>Хемијска</w:t>
            </w:r>
            <w:r>
              <w:rPr>
                <w:spacing w:val="1"/>
              </w:rPr>
              <w:t xml:space="preserve"> </w:t>
            </w:r>
            <w:r>
              <w:t>кинетика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равнотежа;</w:t>
            </w:r>
            <w:r>
              <w:rPr>
                <w:spacing w:val="1"/>
              </w:rPr>
              <w:t xml:space="preserve"> </w:t>
            </w:r>
            <w:r>
              <w:t>Пуфери;</w:t>
            </w:r>
            <w:r>
              <w:rPr>
                <w:spacing w:val="1"/>
              </w:rPr>
              <w:t xml:space="preserve"> </w:t>
            </w:r>
            <w:r>
              <w:t>Оксидо-редукционе</w:t>
            </w:r>
            <w:r>
              <w:rPr>
                <w:spacing w:val="1"/>
              </w:rPr>
              <w:t xml:space="preserve"> </w:t>
            </w:r>
            <w:r>
              <w:t>реакције;</w:t>
            </w:r>
            <w:r>
              <w:rPr>
                <w:spacing w:val="1"/>
              </w:rPr>
              <w:t xml:space="preserve"> </w:t>
            </w:r>
            <w:r>
              <w:t>Неорганска</w:t>
            </w:r>
            <w:r>
              <w:rPr>
                <w:spacing w:val="1"/>
              </w:rPr>
              <w:t xml:space="preserve"> </w:t>
            </w:r>
            <w:r>
              <w:t>хемија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особине</w:t>
            </w:r>
            <w:r>
              <w:rPr>
                <w:spacing w:val="1"/>
              </w:rPr>
              <w:t xml:space="preserve"> </w:t>
            </w:r>
            <w:r>
              <w:t>елемената</w:t>
            </w:r>
            <w:r>
              <w:rPr>
                <w:spacing w:val="1"/>
              </w:rPr>
              <w:t xml:space="preserve"> </w:t>
            </w:r>
            <w:r>
              <w:t>главних</w:t>
            </w:r>
            <w:r>
              <w:rPr>
                <w:spacing w:val="1"/>
              </w:rPr>
              <w:t xml:space="preserve"> </w:t>
            </w:r>
            <w:r>
              <w:t>група</w:t>
            </w:r>
            <w:r>
              <w:rPr>
                <w:spacing w:val="1"/>
              </w:rPr>
              <w:t xml:space="preserve"> </w:t>
            </w:r>
            <w:r>
              <w:t>периодног</w:t>
            </w:r>
            <w:r>
              <w:rPr>
                <w:spacing w:val="1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елемената;</w:t>
            </w:r>
            <w:r>
              <w:rPr>
                <w:spacing w:val="1"/>
              </w:rPr>
              <w:t xml:space="preserve"> </w:t>
            </w:r>
            <w:r>
              <w:t>Органска хемија - алифатична и ароматична органска једињења; Алдехиди; Кетони; Карбоксилне</w:t>
            </w:r>
            <w:r>
              <w:rPr>
                <w:spacing w:val="1"/>
              </w:rPr>
              <w:t xml:space="preserve"> </w:t>
            </w:r>
            <w:r>
              <w:t>киселине; Масти и уља; Фосфорна,</w:t>
            </w:r>
            <w:r>
              <w:rPr>
                <w:spacing w:val="55"/>
              </w:rPr>
              <w:t xml:space="preserve"> </w:t>
            </w:r>
            <w:r>
              <w:t>сумпорна и азотна органска једињења; Аминокиселине; Пептиди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протеини;</w:t>
            </w:r>
            <w:r>
              <w:rPr>
                <w:spacing w:val="1"/>
              </w:rPr>
              <w:t xml:space="preserve"> </w:t>
            </w:r>
            <w:r>
              <w:t>Угљени</w:t>
            </w:r>
            <w:r>
              <w:rPr>
                <w:spacing w:val="1"/>
              </w:rPr>
              <w:t xml:space="preserve"> </w:t>
            </w:r>
            <w:r>
              <w:t>хидрати;</w:t>
            </w:r>
            <w:r>
              <w:rPr>
                <w:spacing w:val="1"/>
              </w:rPr>
              <w:t xml:space="preserve"> </w:t>
            </w:r>
            <w:r>
              <w:t>Хетероциклична</w:t>
            </w:r>
            <w:r>
              <w:rPr>
                <w:spacing w:val="1"/>
              </w:rPr>
              <w:t xml:space="preserve"> </w:t>
            </w:r>
            <w:r>
              <w:t>једињења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нуклеинске</w:t>
            </w:r>
            <w:r>
              <w:rPr>
                <w:spacing w:val="1"/>
              </w:rPr>
              <w:t xml:space="preserve"> </w:t>
            </w:r>
            <w:r>
              <w:t>киселине;</w:t>
            </w:r>
            <w:r>
              <w:rPr>
                <w:spacing w:val="1"/>
              </w:rPr>
              <w:t xml:space="preserve"> </w:t>
            </w:r>
            <w:r>
              <w:t>Примена</w:t>
            </w:r>
            <w:r>
              <w:rPr>
                <w:spacing w:val="1"/>
              </w:rPr>
              <w:t xml:space="preserve"> </w:t>
            </w:r>
            <w:r>
              <w:t>радиоактивних</w:t>
            </w:r>
            <w:r>
              <w:rPr>
                <w:spacing w:val="-3"/>
              </w:rPr>
              <w:t xml:space="preserve"> </w:t>
            </w:r>
            <w:r>
              <w:t>изотопа</w:t>
            </w:r>
            <w:r>
              <w:rPr>
                <w:spacing w:val="-1"/>
              </w:rPr>
              <w:t xml:space="preserve"> </w:t>
            </w:r>
            <w:r>
              <w:t>у стоматологији;</w:t>
            </w:r>
            <w:r>
              <w:rPr>
                <w:spacing w:val="-4"/>
              </w:rPr>
              <w:t xml:space="preserve"> </w:t>
            </w:r>
            <w:r>
              <w:t>Основне</w:t>
            </w:r>
            <w:r>
              <w:rPr>
                <w:spacing w:val="-1"/>
              </w:rPr>
              <w:t xml:space="preserve"> </w:t>
            </w:r>
            <w:r>
              <w:t>одлике</w:t>
            </w:r>
            <w:r>
              <w:rPr>
                <w:spacing w:val="-1"/>
              </w:rPr>
              <w:t xml:space="preserve"> </w:t>
            </w:r>
            <w:r>
              <w:t>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γ зрака;</w:t>
            </w:r>
            <w:r>
              <w:rPr>
                <w:spacing w:val="2"/>
              </w:rPr>
              <w:t xml:space="preserve"> </w:t>
            </w:r>
            <w:r>
              <w:t>Механизам детекције</w:t>
            </w:r>
            <w:r>
              <w:rPr>
                <w:spacing w:val="-1"/>
              </w:rPr>
              <w:t xml:space="preserve"> </w:t>
            </w:r>
            <w:r>
              <w:t>зрачења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7C6E275C" w14:textId="09628DE1" w:rsidR="00295897" w:rsidRDefault="00295897" w:rsidP="00295897">
            <w:pPr>
              <w:pStyle w:val="TableParagraph"/>
              <w:spacing w:line="249" w:lineRule="exact"/>
            </w:pPr>
            <w:r>
              <w:t>врсте</w:t>
            </w:r>
            <w:r>
              <w:rPr>
                <w:spacing w:val="22"/>
              </w:rPr>
              <w:t xml:space="preserve"> </w:t>
            </w:r>
            <w:r>
              <w:t>детектора;</w:t>
            </w:r>
            <w:r>
              <w:rPr>
                <w:spacing w:val="27"/>
              </w:rPr>
              <w:t xml:space="preserve"> </w:t>
            </w:r>
            <w:r>
              <w:t>Упознавање</w:t>
            </w:r>
            <w:r>
              <w:rPr>
                <w:spacing w:val="24"/>
              </w:rPr>
              <w:t xml:space="preserve"> </w:t>
            </w:r>
            <w:r>
              <w:t>са</w:t>
            </w:r>
            <w:r>
              <w:rPr>
                <w:spacing w:val="24"/>
              </w:rPr>
              <w:t xml:space="preserve"> </w:t>
            </w:r>
            <w:r>
              <w:t>интеракцијом</w:t>
            </w:r>
            <w:r>
              <w:rPr>
                <w:spacing w:val="22"/>
              </w:rPr>
              <w:t xml:space="preserve"> </w:t>
            </w:r>
            <w:r>
              <w:t>Х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γ</w:t>
            </w:r>
            <w:r>
              <w:rPr>
                <w:spacing w:val="24"/>
              </w:rPr>
              <w:t xml:space="preserve"> </w:t>
            </w:r>
            <w:r>
              <w:t>зрачења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материје;</w:t>
            </w:r>
            <w:r>
              <w:rPr>
                <w:spacing w:val="22"/>
              </w:rPr>
              <w:t xml:space="preserve"> </w:t>
            </w:r>
            <w:r>
              <w:t>Упознавање</w:t>
            </w:r>
            <w:r>
              <w:rPr>
                <w:spacing w:val="24"/>
              </w:rPr>
              <w:t xml:space="preserve"> </w:t>
            </w:r>
            <w:r>
              <w:t>са</w:t>
            </w:r>
            <w:r>
              <w:rPr>
                <w:spacing w:val="23"/>
              </w:rPr>
              <w:t xml:space="preserve"> </w:t>
            </w:r>
            <w:r>
              <w:t>техничким</w:t>
            </w:r>
            <w:r>
              <w:t xml:space="preserve"> </w:t>
            </w:r>
            <w:r>
              <w:t>карактеристикама</w:t>
            </w:r>
            <w:r>
              <w:rPr>
                <w:spacing w:val="41"/>
              </w:rPr>
              <w:t xml:space="preserve"> </w:t>
            </w:r>
            <w:r>
              <w:t>дијагностичких</w:t>
            </w:r>
            <w:r>
              <w:rPr>
                <w:spacing w:val="91"/>
              </w:rPr>
              <w:t xml:space="preserve"> </w:t>
            </w:r>
            <w:r>
              <w:t>и</w:t>
            </w:r>
            <w:r>
              <w:rPr>
                <w:spacing w:val="97"/>
              </w:rPr>
              <w:t xml:space="preserve"> </w:t>
            </w:r>
            <w:r>
              <w:t>терапијских</w:t>
            </w:r>
            <w:r>
              <w:rPr>
                <w:spacing w:val="95"/>
              </w:rPr>
              <w:t xml:space="preserve"> </w:t>
            </w:r>
            <w:r>
              <w:t>уређаја</w:t>
            </w:r>
            <w:r>
              <w:rPr>
                <w:spacing w:val="94"/>
              </w:rPr>
              <w:t xml:space="preserve"> </w:t>
            </w:r>
            <w:r>
              <w:t>у</w:t>
            </w:r>
            <w:r>
              <w:rPr>
                <w:spacing w:val="94"/>
              </w:rPr>
              <w:t xml:space="preserve"> </w:t>
            </w:r>
            <w:r>
              <w:t>стоматологији;</w:t>
            </w:r>
            <w:r>
              <w:rPr>
                <w:spacing w:val="97"/>
              </w:rPr>
              <w:t xml:space="preserve"> </w:t>
            </w:r>
            <w:r>
              <w:t>Биофизички</w:t>
            </w:r>
            <w:r>
              <w:rPr>
                <w:spacing w:val="98"/>
              </w:rPr>
              <w:t xml:space="preserve"> </w:t>
            </w:r>
            <w:r>
              <w:t>ефекти</w:t>
            </w:r>
          </w:p>
          <w:p w14:paraId="4EDC6647" w14:textId="28E8E33E" w:rsidR="00295897" w:rsidRDefault="00295897" w:rsidP="00295897">
            <w:pPr>
              <w:pStyle w:val="TableParagraph"/>
              <w:spacing w:before="1" w:line="238" w:lineRule="exact"/>
              <w:jc w:val="both"/>
            </w:pPr>
            <w:r>
              <w:t>зрачења; Заштита</w:t>
            </w:r>
            <w:r>
              <w:rPr>
                <w:spacing w:val="-3"/>
              </w:rPr>
              <w:t xml:space="preserve"> </w:t>
            </w:r>
            <w:r>
              <w:t>од</w:t>
            </w:r>
            <w:r>
              <w:rPr>
                <w:spacing w:val="-3"/>
              </w:rPr>
              <w:t xml:space="preserve"> </w:t>
            </w:r>
            <w:r>
              <w:t>зрачења.</w:t>
            </w:r>
          </w:p>
        </w:tc>
      </w:tr>
      <w:tr w:rsidR="00295897" w14:paraId="21711015" w14:textId="77777777" w:rsidTr="00295897">
        <w:trPr>
          <w:gridBefore w:val="1"/>
          <w:gridAfter w:val="1"/>
          <w:wBefore w:w="5" w:type="pct"/>
          <w:wAfter w:w="4" w:type="pct"/>
          <w:trHeight w:val="1833"/>
        </w:trPr>
        <w:tc>
          <w:tcPr>
            <w:tcW w:w="4991" w:type="pct"/>
            <w:gridSpan w:val="5"/>
          </w:tcPr>
          <w:p w14:paraId="37BE8B05" w14:textId="77777777" w:rsidR="00295897" w:rsidRDefault="00295897" w:rsidP="000C614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lastRenderedPageBreak/>
              <w:t>Литература</w:t>
            </w:r>
          </w:p>
          <w:p w14:paraId="23E81A88" w14:textId="77777777" w:rsidR="00295897" w:rsidRDefault="00295897" w:rsidP="00295897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69" w:lineRule="exact"/>
            </w:pPr>
            <w:r>
              <w:t>Trifunović</w:t>
            </w:r>
            <w:r>
              <w:rPr>
                <w:spacing w:val="-2"/>
              </w:rPr>
              <w:t xml:space="preserve"> </w:t>
            </w:r>
            <w:r>
              <w:t>S,</w:t>
            </w:r>
            <w:r>
              <w:rPr>
                <w:spacing w:val="-2"/>
              </w:rPr>
              <w:t xml:space="preserve"> </w:t>
            </w:r>
            <w:r>
              <w:t>Sabo T,</w:t>
            </w:r>
            <w:r>
              <w:rPr>
                <w:spacing w:val="3"/>
              </w:rPr>
              <w:t xml:space="preserve"> </w:t>
            </w:r>
            <w:r>
              <w:t>Todorović</w:t>
            </w:r>
            <w:r>
              <w:rPr>
                <w:spacing w:val="-2"/>
              </w:rPr>
              <w:t xml:space="preserve"> </w:t>
            </w:r>
            <w:r>
              <w:t>Z.</w:t>
            </w:r>
            <w:r>
              <w:rPr>
                <w:spacing w:val="-2"/>
              </w:rPr>
              <w:t xml:space="preserve"> </w:t>
            </w:r>
            <w:r>
              <w:t>Opšta</w:t>
            </w:r>
            <w:r>
              <w:rPr>
                <w:spacing w:val="-6"/>
              </w:rPr>
              <w:t xml:space="preserve"> </w:t>
            </w:r>
            <w:r>
              <w:t>hemija.</w:t>
            </w:r>
            <w:r>
              <w:rPr>
                <w:spacing w:val="-2"/>
              </w:rPr>
              <w:t xml:space="preserve"> </w:t>
            </w:r>
            <w:r>
              <w:t>Beograd:</w:t>
            </w:r>
            <w:r>
              <w:rPr>
                <w:spacing w:val="1"/>
              </w:rPr>
              <w:t xml:space="preserve"> </w:t>
            </w:r>
            <w:r>
              <w:t>Hemijski</w:t>
            </w:r>
            <w:r>
              <w:rPr>
                <w:spacing w:val="-3"/>
              </w:rPr>
              <w:t xml:space="preserve"> </w:t>
            </w:r>
            <w:r>
              <w:t>fakultet;</w:t>
            </w:r>
            <w:r>
              <w:rPr>
                <w:spacing w:val="-3"/>
              </w:rPr>
              <w:t xml:space="preserve"> </w:t>
            </w:r>
            <w:r>
              <w:t>2014.</w:t>
            </w:r>
          </w:p>
          <w:p w14:paraId="1A4E9379" w14:textId="77777777" w:rsidR="00295897" w:rsidRDefault="00295897" w:rsidP="00295897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before="2" w:line="237" w:lineRule="auto"/>
              <w:ind w:right="96"/>
            </w:pPr>
            <w:r>
              <w:t>Radić</w:t>
            </w:r>
            <w:r>
              <w:rPr>
                <w:spacing w:val="35"/>
              </w:rPr>
              <w:t xml:space="preserve"> </w:t>
            </w:r>
            <w:r>
              <w:t>GP,</w:t>
            </w:r>
            <w:r>
              <w:rPr>
                <w:spacing w:val="34"/>
              </w:rPr>
              <w:t xml:space="preserve"> </w:t>
            </w:r>
            <w:r>
              <w:t>Živković</w:t>
            </w:r>
            <w:r>
              <w:rPr>
                <w:spacing w:val="30"/>
              </w:rPr>
              <w:t xml:space="preserve"> </w:t>
            </w:r>
            <w:r>
              <w:t>MD.</w:t>
            </w:r>
            <w:r>
              <w:rPr>
                <w:spacing w:val="34"/>
              </w:rPr>
              <w:t xml:space="preserve"> </w:t>
            </w:r>
            <w:r>
              <w:t>Organska</w:t>
            </w:r>
            <w:r>
              <w:rPr>
                <w:spacing w:val="36"/>
              </w:rPr>
              <w:t xml:space="preserve"> </w:t>
            </w:r>
            <w:r>
              <w:t>hemija</w:t>
            </w:r>
            <w:r>
              <w:rPr>
                <w:spacing w:val="35"/>
              </w:rPr>
              <w:t xml:space="preserve"> </w:t>
            </w:r>
            <w:r>
              <w:t>1.</w:t>
            </w:r>
            <w:r>
              <w:rPr>
                <w:spacing w:val="34"/>
              </w:rPr>
              <w:t xml:space="preserve"> </w:t>
            </w:r>
            <w:r>
              <w:t>Kragujevac:</w:t>
            </w:r>
            <w:r>
              <w:rPr>
                <w:spacing w:val="38"/>
              </w:rPr>
              <w:t xml:space="preserve"> </w:t>
            </w:r>
            <w:r>
              <w:t>Fakultet</w:t>
            </w:r>
            <w:r>
              <w:rPr>
                <w:spacing w:val="38"/>
              </w:rPr>
              <w:t xml:space="preserve"> </w:t>
            </w:r>
            <w:r>
              <w:t>medicinskih</w:t>
            </w:r>
            <w:r>
              <w:rPr>
                <w:spacing w:val="33"/>
              </w:rPr>
              <w:t xml:space="preserve"> </w:t>
            </w:r>
            <w:r>
              <w:t>nauka</w:t>
            </w:r>
            <w:r>
              <w:rPr>
                <w:spacing w:val="35"/>
              </w:rPr>
              <w:t xml:space="preserve"> </w:t>
            </w:r>
            <w:r>
              <w:t>Univerziteta</w:t>
            </w:r>
            <w:r>
              <w:rPr>
                <w:spacing w:val="36"/>
              </w:rPr>
              <w:t xml:space="preserve"> </w:t>
            </w:r>
            <w:r>
              <w:t>u</w:t>
            </w:r>
            <w:r>
              <w:rPr>
                <w:spacing w:val="-52"/>
              </w:rPr>
              <w:t xml:space="preserve"> </w:t>
            </w:r>
            <w:r>
              <w:t>Kragujevcu;</w:t>
            </w:r>
            <w:r>
              <w:rPr>
                <w:spacing w:val="3"/>
              </w:rPr>
              <w:t xml:space="preserve"> </w:t>
            </w:r>
            <w:r>
              <w:t>2021.</w:t>
            </w:r>
          </w:p>
          <w:p w14:paraId="537C480C" w14:textId="77777777" w:rsidR="00295897" w:rsidRDefault="00295897" w:rsidP="00295897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40" w:lineRule="auto"/>
              <w:ind w:right="91"/>
            </w:pPr>
            <w:r>
              <w:t>Šobić-Šaranović</w:t>
            </w:r>
            <w:r>
              <w:rPr>
                <w:spacing w:val="33"/>
              </w:rPr>
              <w:t xml:space="preserve"> </w:t>
            </w:r>
            <w:r>
              <w:t>D,</w:t>
            </w:r>
            <w:r>
              <w:rPr>
                <w:spacing w:val="33"/>
              </w:rPr>
              <w:t xml:space="preserve"> </w:t>
            </w:r>
            <w:r>
              <w:t>Artiko</w:t>
            </w:r>
            <w:r>
              <w:rPr>
                <w:spacing w:val="31"/>
              </w:rPr>
              <w:t xml:space="preserve"> </w:t>
            </w:r>
            <w:r>
              <w:t>V.</w:t>
            </w:r>
            <w:r>
              <w:rPr>
                <w:spacing w:val="33"/>
              </w:rPr>
              <w:t xml:space="preserve"> </w:t>
            </w:r>
            <w:r>
              <w:t>Nuklearna</w:t>
            </w:r>
            <w:r>
              <w:rPr>
                <w:spacing w:val="33"/>
              </w:rPr>
              <w:t xml:space="preserve"> </w:t>
            </w:r>
            <w:r>
              <w:t>medicina.</w:t>
            </w:r>
            <w:r>
              <w:rPr>
                <w:spacing w:val="33"/>
              </w:rPr>
              <w:t xml:space="preserve"> </w:t>
            </w:r>
            <w:r>
              <w:t>Beograd:</w:t>
            </w:r>
            <w:r>
              <w:rPr>
                <w:spacing w:val="35"/>
              </w:rPr>
              <w:t xml:space="preserve"> </w:t>
            </w:r>
            <w:r>
              <w:t>Medicinski</w:t>
            </w:r>
            <w:r>
              <w:rPr>
                <w:spacing w:val="36"/>
              </w:rPr>
              <w:t xml:space="preserve"> </w:t>
            </w:r>
            <w:r>
              <w:t>fakultet</w:t>
            </w:r>
            <w:r>
              <w:rPr>
                <w:spacing w:val="36"/>
              </w:rPr>
              <w:t xml:space="preserve"> </w:t>
            </w:r>
            <w:r>
              <w:t>Univerziteta</w:t>
            </w:r>
            <w:r>
              <w:rPr>
                <w:spacing w:val="33"/>
              </w:rPr>
              <w:t xml:space="preserve"> </w:t>
            </w:r>
            <w:r>
              <w:t>u</w:t>
            </w:r>
            <w:r>
              <w:rPr>
                <w:spacing w:val="-52"/>
              </w:rPr>
              <w:t xml:space="preserve"> </w:t>
            </w:r>
            <w:r>
              <w:t>Beogradu,</w:t>
            </w:r>
            <w:r>
              <w:rPr>
                <w:spacing w:val="4"/>
              </w:rPr>
              <w:t xml:space="preserve"> </w:t>
            </w:r>
            <w:r>
              <w:t>CIBID;</w:t>
            </w:r>
            <w:r>
              <w:rPr>
                <w:spacing w:val="4"/>
              </w:rPr>
              <w:t xml:space="preserve"> </w:t>
            </w:r>
            <w:r>
              <w:t>2020</w:t>
            </w:r>
          </w:p>
          <w:p w14:paraId="61E4CBF3" w14:textId="77777777" w:rsidR="00295897" w:rsidRDefault="00295897" w:rsidP="00295897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54" w:lineRule="exact"/>
            </w:pPr>
            <w:r>
              <w:t>Bošnjaković</w:t>
            </w:r>
            <w:r>
              <w:rPr>
                <w:spacing w:val="-6"/>
              </w:rPr>
              <w:t xml:space="preserve"> </w:t>
            </w:r>
            <w:r>
              <w:t>P.</w:t>
            </w:r>
            <w:r>
              <w:rPr>
                <w:spacing w:val="-6"/>
              </w:rPr>
              <w:t xml:space="preserve"> </w:t>
            </w:r>
            <w:r>
              <w:t>Praktikum</w:t>
            </w:r>
            <w:r>
              <w:rPr>
                <w:spacing w:val="-2"/>
              </w:rPr>
              <w:t xml:space="preserve"> </w:t>
            </w:r>
            <w:r>
              <w:t>radiologije. Beograd:</w:t>
            </w:r>
            <w:r>
              <w:rPr>
                <w:spacing w:val="2"/>
              </w:rPr>
              <w:t xml:space="preserve"> </w:t>
            </w:r>
            <w:r>
              <w:t>Medicinska knjiga;</w:t>
            </w:r>
            <w:r>
              <w:rPr>
                <w:spacing w:val="-2"/>
              </w:rPr>
              <w:t xml:space="preserve"> </w:t>
            </w:r>
            <w:r>
              <w:t>2011.</w:t>
            </w:r>
          </w:p>
        </w:tc>
      </w:tr>
      <w:tr w:rsidR="00295897" w14:paraId="234A771A" w14:textId="77777777" w:rsidTr="00295897">
        <w:trPr>
          <w:gridBefore w:val="1"/>
          <w:gridAfter w:val="1"/>
          <w:wBefore w:w="5" w:type="pct"/>
          <w:wAfter w:w="4" w:type="pct"/>
          <w:trHeight w:val="253"/>
        </w:trPr>
        <w:tc>
          <w:tcPr>
            <w:tcW w:w="1894" w:type="pct"/>
          </w:tcPr>
          <w:p w14:paraId="0982B133" w14:textId="77777777" w:rsidR="00295897" w:rsidRDefault="00295897" w:rsidP="000C6149">
            <w:pPr>
              <w:pStyle w:val="TableParagraph"/>
            </w:pPr>
            <w:r>
              <w:rPr>
                <w:b/>
              </w:rPr>
              <w:t>Број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активне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наставе:</w:t>
            </w:r>
            <w:r>
              <w:rPr>
                <w:b/>
                <w:spacing w:val="1"/>
              </w:rPr>
              <w:t xml:space="preserve"> </w:t>
            </w:r>
            <w:r>
              <w:t>45</w:t>
            </w:r>
          </w:p>
        </w:tc>
        <w:tc>
          <w:tcPr>
            <w:tcW w:w="1487" w:type="pct"/>
            <w:gridSpan w:val="2"/>
            <w:tcBorders>
              <w:right w:val="single" w:sz="6" w:space="0" w:color="000000"/>
            </w:tcBorders>
          </w:tcPr>
          <w:p w14:paraId="75D4B483" w14:textId="77777777" w:rsidR="00295897" w:rsidRDefault="00295897" w:rsidP="000C6149">
            <w:pPr>
              <w:pStyle w:val="TableParagraph"/>
              <w:ind w:left="102"/>
            </w:pPr>
            <w:r>
              <w:rPr>
                <w:b/>
              </w:rPr>
              <w:t>Теоријска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настава:</w:t>
            </w:r>
            <w:r>
              <w:rPr>
                <w:b/>
                <w:spacing w:val="-1"/>
              </w:rPr>
              <w:t xml:space="preserve"> </w:t>
            </w:r>
            <w:r>
              <w:t>30</w:t>
            </w:r>
          </w:p>
        </w:tc>
        <w:tc>
          <w:tcPr>
            <w:tcW w:w="1610" w:type="pct"/>
            <w:gridSpan w:val="2"/>
            <w:tcBorders>
              <w:left w:val="single" w:sz="6" w:space="0" w:color="000000"/>
            </w:tcBorders>
          </w:tcPr>
          <w:p w14:paraId="7C1DEE43" w14:textId="77777777" w:rsidR="00295897" w:rsidRDefault="00295897" w:rsidP="000C6149">
            <w:pPr>
              <w:pStyle w:val="TableParagraph"/>
              <w:ind w:left="108"/>
            </w:pPr>
            <w:r>
              <w:rPr>
                <w:b/>
              </w:rPr>
              <w:t>Практична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настава:</w:t>
            </w:r>
            <w:r>
              <w:rPr>
                <w:b/>
                <w:spacing w:val="-1"/>
              </w:rPr>
              <w:t xml:space="preserve"> </w:t>
            </w:r>
            <w:r>
              <w:t>15</w:t>
            </w:r>
          </w:p>
        </w:tc>
      </w:tr>
      <w:tr w:rsidR="00295897" w14:paraId="005646A9" w14:textId="77777777" w:rsidTr="00295897">
        <w:trPr>
          <w:gridBefore w:val="1"/>
          <w:gridAfter w:val="1"/>
          <w:wBefore w:w="5" w:type="pct"/>
          <w:wAfter w:w="4" w:type="pct"/>
          <w:trHeight w:val="503"/>
        </w:trPr>
        <w:tc>
          <w:tcPr>
            <w:tcW w:w="4991" w:type="pct"/>
            <w:gridSpan w:val="5"/>
          </w:tcPr>
          <w:p w14:paraId="7AC7F689" w14:textId="77777777" w:rsidR="00295897" w:rsidRDefault="00295897" w:rsidP="000C6149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Методе извођења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наставе</w:t>
            </w:r>
          </w:p>
          <w:p w14:paraId="6449DAA8" w14:textId="77777777" w:rsidR="00295897" w:rsidRDefault="00295897" w:rsidP="000C6149">
            <w:pPr>
              <w:pStyle w:val="TableParagraph"/>
              <w:spacing w:before="2" w:line="238" w:lineRule="exact"/>
            </w:pPr>
            <w:r>
              <w:t>Настава</w:t>
            </w:r>
            <w:r>
              <w:rPr>
                <w:spacing w:val="-1"/>
              </w:rPr>
              <w:t xml:space="preserve"> </w:t>
            </w:r>
            <w:r>
              <w:t>се</w:t>
            </w:r>
            <w:r>
              <w:rPr>
                <w:spacing w:val="-1"/>
              </w:rPr>
              <w:t xml:space="preserve"> </w:t>
            </w:r>
            <w:r>
              <w:t>изводи</w:t>
            </w:r>
            <w:r>
              <w:rPr>
                <w:spacing w:val="4"/>
              </w:rPr>
              <w:t xml:space="preserve"> </w:t>
            </w:r>
            <w:r>
              <w:t>кроз</w:t>
            </w:r>
            <w:r>
              <w:rPr>
                <w:spacing w:val="-4"/>
              </w:rPr>
              <w:t xml:space="preserve"> </w:t>
            </w:r>
            <w:r>
              <w:t>предавања и</w:t>
            </w:r>
            <w:r>
              <w:rPr>
                <w:spacing w:val="3"/>
              </w:rPr>
              <w:t xml:space="preserve"> </w:t>
            </w:r>
            <w:r>
              <w:t>практичан</w:t>
            </w:r>
            <w:r>
              <w:rPr>
                <w:spacing w:val="-1"/>
              </w:rPr>
              <w:t xml:space="preserve"> </w:t>
            </w:r>
            <w:r>
              <w:t>рад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групи.</w:t>
            </w:r>
          </w:p>
        </w:tc>
      </w:tr>
      <w:tr w:rsidR="00295897" w14:paraId="4D80F2D9" w14:textId="77777777" w:rsidTr="00295897">
        <w:trPr>
          <w:gridBefore w:val="1"/>
          <w:gridAfter w:val="1"/>
          <w:wBefore w:w="5" w:type="pct"/>
          <w:wAfter w:w="4" w:type="pct"/>
          <w:trHeight w:val="254"/>
        </w:trPr>
        <w:tc>
          <w:tcPr>
            <w:tcW w:w="4991" w:type="pct"/>
            <w:gridSpan w:val="5"/>
          </w:tcPr>
          <w:p w14:paraId="08E17CE4" w14:textId="77777777" w:rsidR="00295897" w:rsidRDefault="00295897" w:rsidP="000C6149">
            <w:pPr>
              <w:pStyle w:val="TableParagraph"/>
              <w:rPr>
                <w:b/>
              </w:rPr>
            </w:pPr>
            <w:r>
              <w:rPr>
                <w:b/>
              </w:rPr>
              <w:t>Оцена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знања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(максимални број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поена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100)</w:t>
            </w:r>
          </w:p>
        </w:tc>
      </w:tr>
      <w:tr w:rsidR="00295897" w14:paraId="3CE4C07A" w14:textId="77777777" w:rsidTr="00295897">
        <w:trPr>
          <w:gridBefore w:val="1"/>
          <w:gridAfter w:val="1"/>
          <w:wBefore w:w="5" w:type="pct"/>
          <w:wAfter w:w="4" w:type="pct"/>
          <w:trHeight w:val="254"/>
        </w:trPr>
        <w:tc>
          <w:tcPr>
            <w:tcW w:w="1894" w:type="pct"/>
          </w:tcPr>
          <w:p w14:paraId="66F143A4" w14:textId="77777777" w:rsidR="00295897" w:rsidRDefault="00295897" w:rsidP="000C6149">
            <w:pPr>
              <w:pStyle w:val="TableParagraph"/>
              <w:rPr>
                <w:b/>
              </w:rPr>
            </w:pPr>
            <w:r>
              <w:rPr>
                <w:b/>
              </w:rPr>
              <w:t>Предиспитне обавезе</w:t>
            </w:r>
          </w:p>
        </w:tc>
        <w:tc>
          <w:tcPr>
            <w:tcW w:w="767" w:type="pct"/>
          </w:tcPr>
          <w:p w14:paraId="50BCCCCF" w14:textId="77777777" w:rsidR="00295897" w:rsidRDefault="00295897" w:rsidP="000C6149">
            <w:pPr>
              <w:pStyle w:val="TableParagraph"/>
              <w:ind w:left="465" w:right="460"/>
              <w:jc w:val="center"/>
            </w:pPr>
            <w:r>
              <w:t>поена</w:t>
            </w:r>
          </w:p>
        </w:tc>
        <w:tc>
          <w:tcPr>
            <w:tcW w:w="1679" w:type="pct"/>
            <w:gridSpan w:val="2"/>
          </w:tcPr>
          <w:p w14:paraId="760A000E" w14:textId="77777777" w:rsidR="00295897" w:rsidRDefault="00295897" w:rsidP="000C6149">
            <w:pPr>
              <w:pStyle w:val="TableParagraph"/>
              <w:rPr>
                <w:b/>
              </w:rPr>
            </w:pPr>
            <w:r>
              <w:rPr>
                <w:b/>
              </w:rPr>
              <w:t>Завршни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испит</w:t>
            </w:r>
          </w:p>
        </w:tc>
        <w:tc>
          <w:tcPr>
            <w:tcW w:w="651" w:type="pct"/>
          </w:tcPr>
          <w:p w14:paraId="78B117A3" w14:textId="77777777" w:rsidR="00295897" w:rsidRDefault="00295897" w:rsidP="000C6149">
            <w:pPr>
              <w:pStyle w:val="TableParagraph"/>
              <w:ind w:left="346" w:right="338"/>
              <w:jc w:val="center"/>
            </w:pPr>
            <w:r>
              <w:t>поена</w:t>
            </w:r>
          </w:p>
        </w:tc>
      </w:tr>
      <w:tr w:rsidR="00295897" w14:paraId="305B4E58" w14:textId="77777777" w:rsidTr="00295897">
        <w:trPr>
          <w:gridBefore w:val="1"/>
          <w:gridAfter w:val="1"/>
          <w:wBefore w:w="5" w:type="pct"/>
          <w:wAfter w:w="4" w:type="pct"/>
          <w:trHeight w:val="254"/>
        </w:trPr>
        <w:tc>
          <w:tcPr>
            <w:tcW w:w="1894" w:type="pct"/>
          </w:tcPr>
          <w:p w14:paraId="2EB8D054" w14:textId="77777777" w:rsidR="00295897" w:rsidRDefault="00295897" w:rsidP="000C6149">
            <w:pPr>
              <w:pStyle w:val="TableParagraph"/>
            </w:pPr>
            <w:r>
              <w:t>активност у</w:t>
            </w:r>
            <w:r>
              <w:rPr>
                <w:spacing w:val="-5"/>
              </w:rPr>
              <w:t xml:space="preserve"> </w:t>
            </w:r>
            <w:r>
              <w:t>току предавања</w:t>
            </w:r>
          </w:p>
        </w:tc>
        <w:tc>
          <w:tcPr>
            <w:tcW w:w="767" w:type="pct"/>
          </w:tcPr>
          <w:p w14:paraId="031CEF5A" w14:textId="77777777" w:rsidR="00295897" w:rsidRDefault="00295897" w:rsidP="000C6149">
            <w:pPr>
              <w:pStyle w:val="TableParagraph"/>
              <w:ind w:left="465" w:right="456"/>
              <w:jc w:val="center"/>
            </w:pPr>
            <w:r>
              <w:t>15</w:t>
            </w:r>
          </w:p>
        </w:tc>
        <w:tc>
          <w:tcPr>
            <w:tcW w:w="1679" w:type="pct"/>
            <w:gridSpan w:val="2"/>
          </w:tcPr>
          <w:p w14:paraId="0816F217" w14:textId="77777777" w:rsidR="00295897" w:rsidRDefault="00295897" w:rsidP="000C6149">
            <w:pPr>
              <w:pStyle w:val="TableParagraph"/>
            </w:pPr>
            <w:r>
              <w:t>писмени испит</w:t>
            </w:r>
          </w:p>
        </w:tc>
        <w:tc>
          <w:tcPr>
            <w:tcW w:w="651" w:type="pct"/>
          </w:tcPr>
          <w:p w14:paraId="73521E24" w14:textId="77777777" w:rsidR="00295897" w:rsidRDefault="00295897" w:rsidP="000C6149">
            <w:pPr>
              <w:pStyle w:val="TableParagraph"/>
              <w:ind w:left="351" w:right="338"/>
              <w:jc w:val="center"/>
            </w:pPr>
            <w:r>
              <w:t>40</w:t>
            </w:r>
          </w:p>
        </w:tc>
      </w:tr>
      <w:tr w:rsidR="00295897" w14:paraId="7A32D395" w14:textId="77777777" w:rsidTr="00295897">
        <w:trPr>
          <w:gridBefore w:val="1"/>
          <w:gridAfter w:val="1"/>
          <w:wBefore w:w="5" w:type="pct"/>
          <w:wAfter w:w="4" w:type="pct"/>
          <w:trHeight w:val="249"/>
        </w:trPr>
        <w:tc>
          <w:tcPr>
            <w:tcW w:w="1894" w:type="pct"/>
          </w:tcPr>
          <w:p w14:paraId="39D959AA" w14:textId="77777777" w:rsidR="00295897" w:rsidRDefault="00295897" w:rsidP="000C6149">
            <w:pPr>
              <w:pStyle w:val="TableParagraph"/>
              <w:spacing w:line="229" w:lineRule="exact"/>
            </w:pPr>
            <w:r>
              <w:t>практична</w:t>
            </w:r>
            <w:r>
              <w:rPr>
                <w:spacing w:val="-4"/>
              </w:rPr>
              <w:t xml:space="preserve"> </w:t>
            </w:r>
            <w:r>
              <w:t>настава</w:t>
            </w:r>
          </w:p>
        </w:tc>
        <w:tc>
          <w:tcPr>
            <w:tcW w:w="767" w:type="pct"/>
          </w:tcPr>
          <w:p w14:paraId="6251A479" w14:textId="77777777" w:rsidR="00295897" w:rsidRDefault="00295897" w:rsidP="000C6149">
            <w:pPr>
              <w:pStyle w:val="TableParagraph"/>
              <w:spacing w:line="229" w:lineRule="exact"/>
              <w:ind w:left="465" w:right="456"/>
              <w:jc w:val="center"/>
            </w:pPr>
            <w:r>
              <w:t>15</w:t>
            </w:r>
          </w:p>
        </w:tc>
        <w:tc>
          <w:tcPr>
            <w:tcW w:w="1679" w:type="pct"/>
            <w:gridSpan w:val="2"/>
          </w:tcPr>
          <w:p w14:paraId="711FAE5D" w14:textId="77777777" w:rsidR="00295897" w:rsidRDefault="00295897" w:rsidP="000C6149">
            <w:pPr>
              <w:pStyle w:val="TableParagraph"/>
              <w:spacing w:line="229" w:lineRule="exact"/>
            </w:pPr>
            <w:r>
              <w:t>практични испит</w:t>
            </w:r>
          </w:p>
        </w:tc>
        <w:tc>
          <w:tcPr>
            <w:tcW w:w="651" w:type="pct"/>
          </w:tcPr>
          <w:p w14:paraId="67712204" w14:textId="77777777" w:rsidR="00295897" w:rsidRDefault="00295897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95897" w14:paraId="2947ABFD" w14:textId="77777777" w:rsidTr="00295897">
        <w:trPr>
          <w:gridBefore w:val="1"/>
          <w:gridAfter w:val="1"/>
          <w:wBefore w:w="5" w:type="pct"/>
          <w:wAfter w:w="4" w:type="pct"/>
          <w:trHeight w:val="254"/>
        </w:trPr>
        <w:tc>
          <w:tcPr>
            <w:tcW w:w="1894" w:type="pct"/>
          </w:tcPr>
          <w:p w14:paraId="0AEBFD0F" w14:textId="77777777" w:rsidR="00295897" w:rsidRDefault="00295897" w:rsidP="000C6149">
            <w:pPr>
              <w:pStyle w:val="TableParagraph"/>
            </w:pPr>
            <w:r>
              <w:t>колоквијум-и</w:t>
            </w:r>
          </w:p>
        </w:tc>
        <w:tc>
          <w:tcPr>
            <w:tcW w:w="767" w:type="pct"/>
          </w:tcPr>
          <w:p w14:paraId="1A57DABB" w14:textId="77777777" w:rsidR="00295897" w:rsidRDefault="00295897" w:rsidP="000C6149">
            <w:pPr>
              <w:pStyle w:val="TableParagraph"/>
              <w:ind w:left="465" w:right="456"/>
              <w:jc w:val="center"/>
            </w:pPr>
            <w:r>
              <w:t>30</w:t>
            </w:r>
          </w:p>
        </w:tc>
        <w:tc>
          <w:tcPr>
            <w:tcW w:w="1679" w:type="pct"/>
            <w:gridSpan w:val="2"/>
          </w:tcPr>
          <w:p w14:paraId="376EE6D7" w14:textId="77777777" w:rsidR="00295897" w:rsidRDefault="00295897" w:rsidP="000C6149">
            <w:pPr>
              <w:pStyle w:val="TableParagraph"/>
            </w:pPr>
            <w:r>
              <w:t>усмени</w:t>
            </w:r>
            <w:r>
              <w:rPr>
                <w:spacing w:val="3"/>
              </w:rPr>
              <w:t xml:space="preserve"> </w:t>
            </w:r>
            <w:r>
              <w:t>испит</w:t>
            </w:r>
          </w:p>
        </w:tc>
        <w:tc>
          <w:tcPr>
            <w:tcW w:w="651" w:type="pct"/>
          </w:tcPr>
          <w:p w14:paraId="349A94B5" w14:textId="77777777" w:rsidR="00295897" w:rsidRDefault="00295897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95897" w14:paraId="4372AFB6" w14:textId="77777777" w:rsidTr="00295897">
        <w:trPr>
          <w:gridBefore w:val="1"/>
          <w:gridAfter w:val="1"/>
          <w:wBefore w:w="5" w:type="pct"/>
          <w:wAfter w:w="4" w:type="pct"/>
          <w:trHeight w:val="254"/>
        </w:trPr>
        <w:tc>
          <w:tcPr>
            <w:tcW w:w="1894" w:type="pct"/>
          </w:tcPr>
          <w:p w14:paraId="3D9DC048" w14:textId="77777777" w:rsidR="00295897" w:rsidRDefault="00295897" w:rsidP="000C6149">
            <w:pPr>
              <w:pStyle w:val="TableParagraph"/>
              <w:spacing w:line="235" w:lineRule="exact"/>
            </w:pPr>
            <w:r>
              <w:t>семинар-и</w:t>
            </w:r>
          </w:p>
        </w:tc>
        <w:tc>
          <w:tcPr>
            <w:tcW w:w="767" w:type="pct"/>
          </w:tcPr>
          <w:p w14:paraId="67E66CE9" w14:textId="77777777" w:rsidR="00295897" w:rsidRDefault="00295897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79" w:type="pct"/>
            <w:gridSpan w:val="2"/>
          </w:tcPr>
          <w:p w14:paraId="0DED0FEC" w14:textId="77777777" w:rsidR="00295897" w:rsidRDefault="00295897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51" w:type="pct"/>
          </w:tcPr>
          <w:p w14:paraId="5A888C14" w14:textId="77777777" w:rsidR="00295897" w:rsidRDefault="00295897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14:paraId="211AD9FC" w14:textId="77777777" w:rsidR="00402000" w:rsidRDefault="00402000"/>
    <w:sectPr w:rsidR="00402000" w:rsidSect="00B1400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255F7"/>
    <w:multiLevelType w:val="hybridMultilevel"/>
    <w:tmpl w:val="747C3A98"/>
    <w:lvl w:ilvl="0" w:tplc="55E0F26A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eastAsia="en-US" w:bidi="ar-SA"/>
      </w:rPr>
    </w:lvl>
    <w:lvl w:ilvl="1" w:tplc="749862D6">
      <w:numFmt w:val="bullet"/>
      <w:lvlText w:val="•"/>
      <w:lvlJc w:val="left"/>
      <w:pPr>
        <w:ind w:left="1345" w:hanging="284"/>
      </w:pPr>
      <w:rPr>
        <w:rFonts w:hint="default"/>
        <w:lang w:eastAsia="en-US" w:bidi="ar-SA"/>
      </w:rPr>
    </w:lvl>
    <w:lvl w:ilvl="2" w:tplc="113A4238">
      <w:numFmt w:val="bullet"/>
      <w:lvlText w:val="•"/>
      <w:lvlJc w:val="left"/>
      <w:pPr>
        <w:ind w:left="2290" w:hanging="284"/>
      </w:pPr>
      <w:rPr>
        <w:rFonts w:hint="default"/>
        <w:lang w:eastAsia="en-US" w:bidi="ar-SA"/>
      </w:rPr>
    </w:lvl>
    <w:lvl w:ilvl="3" w:tplc="AAB8DEF8">
      <w:numFmt w:val="bullet"/>
      <w:lvlText w:val="•"/>
      <w:lvlJc w:val="left"/>
      <w:pPr>
        <w:ind w:left="3235" w:hanging="284"/>
      </w:pPr>
      <w:rPr>
        <w:rFonts w:hint="default"/>
        <w:lang w:eastAsia="en-US" w:bidi="ar-SA"/>
      </w:rPr>
    </w:lvl>
    <w:lvl w:ilvl="4" w:tplc="7BF4A664">
      <w:numFmt w:val="bullet"/>
      <w:lvlText w:val="•"/>
      <w:lvlJc w:val="left"/>
      <w:pPr>
        <w:ind w:left="4180" w:hanging="284"/>
      </w:pPr>
      <w:rPr>
        <w:rFonts w:hint="default"/>
        <w:lang w:eastAsia="en-US" w:bidi="ar-SA"/>
      </w:rPr>
    </w:lvl>
    <w:lvl w:ilvl="5" w:tplc="CA8879DA">
      <w:numFmt w:val="bullet"/>
      <w:lvlText w:val="•"/>
      <w:lvlJc w:val="left"/>
      <w:pPr>
        <w:ind w:left="5125" w:hanging="284"/>
      </w:pPr>
      <w:rPr>
        <w:rFonts w:hint="default"/>
        <w:lang w:eastAsia="en-US" w:bidi="ar-SA"/>
      </w:rPr>
    </w:lvl>
    <w:lvl w:ilvl="6" w:tplc="12861686">
      <w:numFmt w:val="bullet"/>
      <w:lvlText w:val="•"/>
      <w:lvlJc w:val="left"/>
      <w:pPr>
        <w:ind w:left="6070" w:hanging="284"/>
      </w:pPr>
      <w:rPr>
        <w:rFonts w:hint="default"/>
        <w:lang w:eastAsia="en-US" w:bidi="ar-SA"/>
      </w:rPr>
    </w:lvl>
    <w:lvl w:ilvl="7" w:tplc="60A4E900">
      <w:numFmt w:val="bullet"/>
      <w:lvlText w:val="•"/>
      <w:lvlJc w:val="left"/>
      <w:pPr>
        <w:ind w:left="7015" w:hanging="284"/>
      </w:pPr>
      <w:rPr>
        <w:rFonts w:hint="default"/>
        <w:lang w:eastAsia="en-US" w:bidi="ar-SA"/>
      </w:rPr>
    </w:lvl>
    <w:lvl w:ilvl="8" w:tplc="57AA6724">
      <w:numFmt w:val="bullet"/>
      <w:lvlText w:val="•"/>
      <w:lvlJc w:val="left"/>
      <w:pPr>
        <w:ind w:left="7960" w:hanging="284"/>
      </w:pPr>
      <w:rPr>
        <w:rFonts w:hint="default"/>
        <w:lang w:eastAsia="en-US" w:bidi="ar-SA"/>
      </w:rPr>
    </w:lvl>
  </w:abstractNum>
  <w:num w:numId="1" w16cid:durableId="724641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3344"/>
    <w:rsid w:val="00001135"/>
    <w:rsid w:val="000100E8"/>
    <w:rsid w:val="00017867"/>
    <w:rsid w:val="000678F8"/>
    <w:rsid w:val="00071DD7"/>
    <w:rsid w:val="00077AE5"/>
    <w:rsid w:val="000A79F6"/>
    <w:rsid w:val="000D5F17"/>
    <w:rsid w:val="000D76A7"/>
    <w:rsid w:val="000E6239"/>
    <w:rsid w:val="000F4293"/>
    <w:rsid w:val="00105370"/>
    <w:rsid w:val="001376CE"/>
    <w:rsid w:val="00140334"/>
    <w:rsid w:val="0015693F"/>
    <w:rsid w:val="00187922"/>
    <w:rsid w:val="001A059B"/>
    <w:rsid w:val="001B7E0D"/>
    <w:rsid w:val="001D3B19"/>
    <w:rsid w:val="001D4E3B"/>
    <w:rsid w:val="002133B2"/>
    <w:rsid w:val="0025552F"/>
    <w:rsid w:val="002643A5"/>
    <w:rsid w:val="002646F5"/>
    <w:rsid w:val="002826C0"/>
    <w:rsid w:val="002854AB"/>
    <w:rsid w:val="00293344"/>
    <w:rsid w:val="00295897"/>
    <w:rsid w:val="00295E63"/>
    <w:rsid w:val="002C10A0"/>
    <w:rsid w:val="002C50DC"/>
    <w:rsid w:val="002F4812"/>
    <w:rsid w:val="003170B7"/>
    <w:rsid w:val="0033138F"/>
    <w:rsid w:val="0034425E"/>
    <w:rsid w:val="00354F49"/>
    <w:rsid w:val="003633F0"/>
    <w:rsid w:val="003666BC"/>
    <w:rsid w:val="00373A32"/>
    <w:rsid w:val="003D44C7"/>
    <w:rsid w:val="00402000"/>
    <w:rsid w:val="00433BED"/>
    <w:rsid w:val="004439A6"/>
    <w:rsid w:val="00446111"/>
    <w:rsid w:val="00482C2F"/>
    <w:rsid w:val="004959D5"/>
    <w:rsid w:val="004964F6"/>
    <w:rsid w:val="004B513C"/>
    <w:rsid w:val="004E28FE"/>
    <w:rsid w:val="004E5B01"/>
    <w:rsid w:val="00525DD8"/>
    <w:rsid w:val="0054278D"/>
    <w:rsid w:val="00551A4E"/>
    <w:rsid w:val="005539D7"/>
    <w:rsid w:val="00556D16"/>
    <w:rsid w:val="00585DDF"/>
    <w:rsid w:val="005A360F"/>
    <w:rsid w:val="005A3B82"/>
    <w:rsid w:val="005C24FB"/>
    <w:rsid w:val="005F24A5"/>
    <w:rsid w:val="005F5EE3"/>
    <w:rsid w:val="00605CE4"/>
    <w:rsid w:val="006147A8"/>
    <w:rsid w:val="0062029E"/>
    <w:rsid w:val="0063022F"/>
    <w:rsid w:val="006302B7"/>
    <w:rsid w:val="00630810"/>
    <w:rsid w:val="00644A97"/>
    <w:rsid w:val="0065126F"/>
    <w:rsid w:val="006803BE"/>
    <w:rsid w:val="00680917"/>
    <w:rsid w:val="00685C70"/>
    <w:rsid w:val="00685F42"/>
    <w:rsid w:val="0069438E"/>
    <w:rsid w:val="006A652B"/>
    <w:rsid w:val="006A7342"/>
    <w:rsid w:val="006D5BFB"/>
    <w:rsid w:val="006E17CB"/>
    <w:rsid w:val="006E2F7A"/>
    <w:rsid w:val="0071381F"/>
    <w:rsid w:val="00731F6F"/>
    <w:rsid w:val="00747A62"/>
    <w:rsid w:val="00772A7B"/>
    <w:rsid w:val="007A2257"/>
    <w:rsid w:val="007A7FF0"/>
    <w:rsid w:val="007B052F"/>
    <w:rsid w:val="007B2328"/>
    <w:rsid w:val="00804578"/>
    <w:rsid w:val="00807755"/>
    <w:rsid w:val="00815BAB"/>
    <w:rsid w:val="00817B16"/>
    <w:rsid w:val="00821808"/>
    <w:rsid w:val="00821AF3"/>
    <w:rsid w:val="00822A33"/>
    <w:rsid w:val="008432FB"/>
    <w:rsid w:val="008675FD"/>
    <w:rsid w:val="0087248F"/>
    <w:rsid w:val="008902A1"/>
    <w:rsid w:val="00896E8C"/>
    <w:rsid w:val="008B076E"/>
    <w:rsid w:val="008F6D4B"/>
    <w:rsid w:val="008F72B8"/>
    <w:rsid w:val="00907814"/>
    <w:rsid w:val="00912805"/>
    <w:rsid w:val="00931BD1"/>
    <w:rsid w:val="00940779"/>
    <w:rsid w:val="00955252"/>
    <w:rsid w:val="00975EC0"/>
    <w:rsid w:val="009842DE"/>
    <w:rsid w:val="009A3F3F"/>
    <w:rsid w:val="009C320D"/>
    <w:rsid w:val="009C3879"/>
    <w:rsid w:val="009F3A4B"/>
    <w:rsid w:val="009F7C6D"/>
    <w:rsid w:val="00A0203D"/>
    <w:rsid w:val="00A157E6"/>
    <w:rsid w:val="00A22A1E"/>
    <w:rsid w:val="00A23298"/>
    <w:rsid w:val="00A26F21"/>
    <w:rsid w:val="00A4343C"/>
    <w:rsid w:val="00A56C3F"/>
    <w:rsid w:val="00A57E76"/>
    <w:rsid w:val="00A7732A"/>
    <w:rsid w:val="00A810A9"/>
    <w:rsid w:val="00AB4338"/>
    <w:rsid w:val="00AB50C8"/>
    <w:rsid w:val="00AE2BED"/>
    <w:rsid w:val="00AE7DCA"/>
    <w:rsid w:val="00B14008"/>
    <w:rsid w:val="00B15F83"/>
    <w:rsid w:val="00B246DD"/>
    <w:rsid w:val="00B250B4"/>
    <w:rsid w:val="00B32178"/>
    <w:rsid w:val="00B36941"/>
    <w:rsid w:val="00B523F2"/>
    <w:rsid w:val="00B65DC4"/>
    <w:rsid w:val="00B76E67"/>
    <w:rsid w:val="00B76FF5"/>
    <w:rsid w:val="00B820A6"/>
    <w:rsid w:val="00B931DD"/>
    <w:rsid w:val="00C112FE"/>
    <w:rsid w:val="00C12825"/>
    <w:rsid w:val="00C633D9"/>
    <w:rsid w:val="00C81983"/>
    <w:rsid w:val="00C85350"/>
    <w:rsid w:val="00C913E5"/>
    <w:rsid w:val="00C9722C"/>
    <w:rsid w:val="00CA087F"/>
    <w:rsid w:val="00CB06AB"/>
    <w:rsid w:val="00CB1BEA"/>
    <w:rsid w:val="00CB245F"/>
    <w:rsid w:val="00CC5A40"/>
    <w:rsid w:val="00CD29B2"/>
    <w:rsid w:val="00CF0DD5"/>
    <w:rsid w:val="00CF138B"/>
    <w:rsid w:val="00CF2090"/>
    <w:rsid w:val="00D06093"/>
    <w:rsid w:val="00D1577F"/>
    <w:rsid w:val="00D248A6"/>
    <w:rsid w:val="00D27B0F"/>
    <w:rsid w:val="00D35B51"/>
    <w:rsid w:val="00D62749"/>
    <w:rsid w:val="00D67BA5"/>
    <w:rsid w:val="00D71B05"/>
    <w:rsid w:val="00D83E2C"/>
    <w:rsid w:val="00D86932"/>
    <w:rsid w:val="00DB7097"/>
    <w:rsid w:val="00DC563F"/>
    <w:rsid w:val="00DD43A8"/>
    <w:rsid w:val="00DE732B"/>
    <w:rsid w:val="00DE786D"/>
    <w:rsid w:val="00E05D39"/>
    <w:rsid w:val="00E16C25"/>
    <w:rsid w:val="00E40021"/>
    <w:rsid w:val="00E62ECE"/>
    <w:rsid w:val="00E73CDB"/>
    <w:rsid w:val="00E93EB0"/>
    <w:rsid w:val="00EA0ECA"/>
    <w:rsid w:val="00EB0CE4"/>
    <w:rsid w:val="00EC2023"/>
    <w:rsid w:val="00EC22F6"/>
    <w:rsid w:val="00EE4356"/>
    <w:rsid w:val="00EE5623"/>
    <w:rsid w:val="00EF2531"/>
    <w:rsid w:val="00F053AB"/>
    <w:rsid w:val="00F366EB"/>
    <w:rsid w:val="00F6675F"/>
    <w:rsid w:val="00F7596C"/>
    <w:rsid w:val="00F831E9"/>
    <w:rsid w:val="00FB2C54"/>
    <w:rsid w:val="00FB46F9"/>
    <w:rsid w:val="00FD3A53"/>
    <w:rsid w:val="00FD6A15"/>
    <w:rsid w:val="00FE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5567E-8EEB-45E1-98AE-17BA2ACEC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8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3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3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33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33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33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33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33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33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Plava">
    <w:name w:val="Tabela Plava"/>
    <w:basedOn w:val="TableNormal"/>
    <w:uiPriority w:val="99"/>
    <w:rsid w:val="00DC563F"/>
    <w:pPr>
      <w:spacing w:after="0" w:line="240" w:lineRule="auto"/>
    </w:pPr>
    <w:rPr>
      <w:rFonts w:ascii="Times New Roman" w:eastAsia="Calibri" w:hAnsi="Times New Roman" w:cs="Times New Roman"/>
      <w:szCs w:val="20"/>
      <w:lang w:val="en-GB" w:eastAsia="en-GB"/>
    </w:rPr>
    <w:tblPr>
      <w:tblBorders>
        <w:top w:val="single" w:sz="12" w:space="0" w:color="0070C0"/>
        <w:bottom w:val="single" w:sz="12" w:space="0" w:color="0070C0"/>
        <w:insideH w:val="single" w:sz="8" w:space="0" w:color="0070C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933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33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33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3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33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33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33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33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33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33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3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3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3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3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33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33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3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3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3344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295897"/>
    <w:pPr>
      <w:spacing w:line="234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779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 administrator FMN</dc:creator>
  <cp:keywords/>
  <dc:description/>
  <cp:lastModifiedBy>Sistem administrator FMN</cp:lastModifiedBy>
  <cp:revision>2</cp:revision>
  <dcterms:created xsi:type="dcterms:W3CDTF">2026-08-07T07:01:00Z</dcterms:created>
  <dcterms:modified xsi:type="dcterms:W3CDTF">2026-08-07T07:01:00Z</dcterms:modified>
</cp:coreProperties>
</file>