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31"/>
        <w:gridCol w:w="1877"/>
        <w:gridCol w:w="2257"/>
        <w:gridCol w:w="1341"/>
        <w:gridCol w:w="2338"/>
        <w:gridCol w:w="1444"/>
      </w:tblGrid>
      <w:tr w:rsidR="004E198E" w:rsidRPr="004E198E" w14:paraId="6084E31C" w14:textId="77777777" w:rsidTr="004E198E">
        <w:trPr>
          <w:trHeight w:val="227"/>
        </w:trPr>
        <w:tc>
          <w:tcPr>
            <w:tcW w:w="5000" w:type="pct"/>
            <w:gridSpan w:val="6"/>
            <w:tcBorders>
              <w:bottom w:val="nil"/>
            </w:tcBorders>
            <w:shd w:val="clear" w:color="auto" w:fill="DBE5F1"/>
            <w:vAlign w:val="center"/>
          </w:tcPr>
          <w:p w14:paraId="5F9E8C9A" w14:textId="77777777" w:rsidR="004E198E" w:rsidRPr="004E198E" w:rsidRDefault="004E198E" w:rsidP="004E198E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E198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r-Cyrl-CS"/>
              </w:rPr>
              <w:t>Студијски програм:</w:t>
            </w:r>
            <w:r w:rsidRPr="004E198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4E198E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Интегрисане академске студије медицине</w:t>
            </w:r>
          </w:p>
        </w:tc>
      </w:tr>
      <w:tr w:rsidR="004E198E" w:rsidRPr="004E198E" w14:paraId="0DD71910" w14:textId="77777777" w:rsidTr="004E198E">
        <w:trPr>
          <w:trHeight w:val="227"/>
        </w:trPr>
        <w:tc>
          <w:tcPr>
            <w:tcW w:w="788" w:type="pct"/>
            <w:tcBorders>
              <w:top w:val="nil"/>
              <w:right w:val="nil"/>
            </w:tcBorders>
            <w:shd w:val="clear" w:color="auto" w:fill="DBE5F1"/>
            <w:vAlign w:val="center"/>
          </w:tcPr>
          <w:p w14:paraId="650989FA" w14:textId="77777777" w:rsidR="004E198E" w:rsidRPr="004E198E" w:rsidRDefault="004E198E" w:rsidP="004E198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</w:pPr>
            <w:r w:rsidRPr="004E198E"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  <w:t xml:space="preserve">Назив предмета: </w:t>
            </w:r>
          </w:p>
        </w:tc>
        <w:tc>
          <w:tcPr>
            <w:tcW w:w="4212" w:type="pct"/>
            <w:gridSpan w:val="5"/>
            <w:tcBorders>
              <w:top w:val="nil"/>
              <w:left w:val="nil"/>
            </w:tcBorders>
            <w:shd w:val="clear" w:color="auto" w:fill="DBE5F1"/>
            <w:vAlign w:val="center"/>
          </w:tcPr>
          <w:p w14:paraId="39FF2FBC" w14:textId="77777777" w:rsidR="004E198E" w:rsidRPr="004E198E" w:rsidRDefault="004E198E" w:rsidP="004E198E">
            <w:pPr>
              <w:keepNext/>
              <w:keepLines/>
              <w:spacing w:before="200" w:after="20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aps/>
                <w:szCs w:val="26"/>
                <w:lang w:val="en-US"/>
              </w:rPr>
            </w:pPr>
            <w:bookmarkStart w:id="0" w:name="_Toc167695433"/>
            <w:r w:rsidRPr="004E198E">
              <w:rPr>
                <w:rFonts w:ascii="Times New Roman" w:eastAsia="Times New Roman" w:hAnsi="Times New Roman" w:cs="Times New Roman"/>
                <w:b/>
                <w:bCs/>
                <w:caps/>
                <w:szCs w:val="26"/>
                <w:lang w:val="en-US"/>
              </w:rPr>
              <w:t>ОСНОВИ КЛИНИЧКЕ ФАРМАКОЛОГИЈЕ</w:t>
            </w:r>
            <w:bookmarkEnd w:id="0"/>
          </w:p>
        </w:tc>
      </w:tr>
      <w:tr w:rsidR="004E198E" w:rsidRPr="004E198E" w14:paraId="031CB678" w14:textId="77777777" w:rsidTr="000C6149">
        <w:trPr>
          <w:trHeight w:val="227"/>
        </w:trPr>
        <w:tc>
          <w:tcPr>
            <w:tcW w:w="5000" w:type="pct"/>
            <w:gridSpan w:val="6"/>
            <w:vAlign w:val="center"/>
          </w:tcPr>
          <w:p w14:paraId="0FE94585" w14:textId="77777777" w:rsidR="004E198E" w:rsidRPr="004E198E" w:rsidRDefault="004E198E" w:rsidP="004E198E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E198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 xml:space="preserve">Статус предмета: </w:t>
            </w:r>
            <w:r w:rsidRPr="004E198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Изборни</w:t>
            </w:r>
          </w:p>
        </w:tc>
      </w:tr>
      <w:tr w:rsidR="004E198E" w:rsidRPr="004E198E" w14:paraId="6F4C11E7" w14:textId="77777777" w:rsidTr="000C6149">
        <w:trPr>
          <w:trHeight w:val="227"/>
        </w:trPr>
        <w:tc>
          <w:tcPr>
            <w:tcW w:w="5000" w:type="pct"/>
            <w:gridSpan w:val="6"/>
            <w:vAlign w:val="center"/>
          </w:tcPr>
          <w:p w14:paraId="7F90C114" w14:textId="77777777" w:rsidR="004E198E" w:rsidRPr="004E198E" w:rsidRDefault="004E198E" w:rsidP="004E198E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E198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 xml:space="preserve">Број ЕСПБ: </w:t>
            </w:r>
            <w:r w:rsidRPr="004E198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4E198E" w:rsidRPr="004E198E" w14:paraId="676C1DFB" w14:textId="77777777" w:rsidTr="000C6149">
        <w:trPr>
          <w:trHeight w:val="227"/>
        </w:trPr>
        <w:tc>
          <w:tcPr>
            <w:tcW w:w="5000" w:type="pct"/>
            <w:gridSpan w:val="6"/>
            <w:vAlign w:val="center"/>
          </w:tcPr>
          <w:p w14:paraId="5457C294" w14:textId="77777777" w:rsidR="004E198E" w:rsidRPr="004E198E" w:rsidRDefault="004E198E" w:rsidP="004E198E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E198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Услов:</w:t>
            </w:r>
          </w:p>
          <w:p w14:paraId="45D084C0" w14:textId="77777777" w:rsidR="004E198E" w:rsidRPr="004E198E" w:rsidRDefault="004E198E" w:rsidP="004E198E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E198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За похађање наставе: уписан VII семестар.</w:t>
            </w:r>
          </w:p>
          <w:p w14:paraId="6B81A38C" w14:textId="77777777" w:rsidR="004E198E" w:rsidRPr="004E198E" w:rsidRDefault="004E198E" w:rsidP="004E198E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E198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За полагање испита: положени предмети Микробиологија и имунологија, Фармакологија и токсикологија.</w:t>
            </w:r>
          </w:p>
        </w:tc>
      </w:tr>
      <w:tr w:rsidR="004E198E" w:rsidRPr="004E198E" w14:paraId="5FF92976" w14:textId="77777777" w:rsidTr="000C6149">
        <w:trPr>
          <w:trHeight w:val="227"/>
        </w:trPr>
        <w:tc>
          <w:tcPr>
            <w:tcW w:w="5000" w:type="pct"/>
            <w:gridSpan w:val="6"/>
            <w:vAlign w:val="center"/>
          </w:tcPr>
          <w:p w14:paraId="39C70438" w14:textId="77777777" w:rsidR="004E198E" w:rsidRPr="004E198E" w:rsidRDefault="004E198E" w:rsidP="004E198E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E198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Циљ предмета</w:t>
            </w:r>
          </w:p>
          <w:p w14:paraId="22F9B09D" w14:textId="77777777" w:rsidR="004E198E" w:rsidRPr="004E198E" w:rsidRDefault="004E198E" w:rsidP="004E198E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E198E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Упознавање студената са принципима и праксом клиничке примене лекова код најчешћих обољења и стања.</w:t>
            </w:r>
          </w:p>
        </w:tc>
      </w:tr>
      <w:tr w:rsidR="004E198E" w:rsidRPr="004E198E" w14:paraId="37F1D15A" w14:textId="77777777" w:rsidTr="000C6149">
        <w:trPr>
          <w:trHeight w:val="227"/>
        </w:trPr>
        <w:tc>
          <w:tcPr>
            <w:tcW w:w="5000" w:type="pct"/>
            <w:gridSpan w:val="6"/>
            <w:vAlign w:val="center"/>
          </w:tcPr>
          <w:p w14:paraId="74B87712" w14:textId="77777777" w:rsidR="004E198E" w:rsidRPr="004E198E" w:rsidRDefault="004E198E" w:rsidP="004E198E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E198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Исход предмета</w:t>
            </w:r>
          </w:p>
          <w:p w14:paraId="63BCDA42" w14:textId="77777777" w:rsidR="004E198E" w:rsidRPr="004E198E" w:rsidRDefault="004E198E" w:rsidP="004E198E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E198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На крају наставе из предмета Основи клиничке фармакологије од студената се очекује да савладају следећа знања: принципи и примена клиничке фармакокинетике; принципи и примена фармаковигиланце; принципи и примена фармакоекономије; принципи и примена фармакоепидемиологије; принципи и примена фармакотерапије. </w:t>
            </w:r>
          </w:p>
          <w:p w14:paraId="5F0E0565" w14:textId="77777777" w:rsidR="004E198E" w:rsidRPr="004E198E" w:rsidRDefault="004E198E" w:rsidP="004E198E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E198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Вештине којима ће овладати студенти на крају наставе: адекватан избор лека за најчешћа обољења или стања; вештина индивидуализације дозе лекова; вештина тумачења резултата фармакоекономских студија; вештина тумачења резултата фармакоепидемиолошких студија; вештина процене каузалности нежељених догађаја; вештина откривања потенцијалних интеракција између лекова, и лекова и хране; вештина праћења ефеката лекова.</w:t>
            </w:r>
          </w:p>
        </w:tc>
      </w:tr>
      <w:tr w:rsidR="004E198E" w:rsidRPr="004E198E" w14:paraId="4638E267" w14:textId="77777777" w:rsidTr="000C6149">
        <w:trPr>
          <w:trHeight w:val="227"/>
        </w:trPr>
        <w:tc>
          <w:tcPr>
            <w:tcW w:w="5000" w:type="pct"/>
            <w:gridSpan w:val="6"/>
            <w:vAlign w:val="center"/>
          </w:tcPr>
          <w:p w14:paraId="52F9457B" w14:textId="77777777" w:rsidR="004E198E" w:rsidRPr="004E198E" w:rsidRDefault="004E198E" w:rsidP="004E198E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E198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Садржај предмета</w:t>
            </w:r>
          </w:p>
          <w:p w14:paraId="3FEB6D14" w14:textId="77777777" w:rsidR="004E198E" w:rsidRPr="004E198E" w:rsidRDefault="004E198E" w:rsidP="004E198E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E198E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  <w:t>Теоријска настава</w:t>
            </w:r>
          </w:p>
          <w:p w14:paraId="45C47999" w14:textId="77777777" w:rsidR="004E198E" w:rsidRPr="004E198E" w:rsidRDefault="004E198E" w:rsidP="004E198E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4E19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Место и улога клиничке фармакологије; Принципи и примена фармакоекономије; Принципи рационалне терапије најчешћих обољења и стања; Принципи и примена фармакокинетике у лечењу болесника; Превенција и откривање нежељених дејстава лекова; Превенција и откривање интеракција између лекова и лекова и хране; Принципи и примена фармакоепидемиолошких студија; Систематски прегледи и мета-анализе.</w:t>
            </w:r>
          </w:p>
          <w:p w14:paraId="1D79BA8D" w14:textId="77777777" w:rsidR="004E198E" w:rsidRPr="004E198E" w:rsidRDefault="004E198E" w:rsidP="004E198E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E198E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  <w:t>Практична настава</w:t>
            </w:r>
          </w:p>
          <w:p w14:paraId="61F67023" w14:textId="77777777" w:rsidR="004E198E" w:rsidRPr="004E198E" w:rsidRDefault="004E198E" w:rsidP="004E198E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E19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Примери примене у клиничкој пракси: фармакоекономских анализа, водича добре праксе, резултата систематских прегледа и мета-анализа, резултата фармакоепидемиолошких студија, калкулатора за индивидуализацију дозирања лекова, софтвера за откривање потенцијалних интеракција између лекова и упитника за утврђивање каузалности нежељених дејстава лекова; Узимање и тумачење фармаколошке анамнезе; Пријављивање нежељених дејстава лекова.</w:t>
            </w:r>
          </w:p>
        </w:tc>
      </w:tr>
      <w:tr w:rsidR="004E198E" w:rsidRPr="004E198E" w14:paraId="038A1331" w14:textId="77777777" w:rsidTr="000C6149">
        <w:trPr>
          <w:trHeight w:val="227"/>
        </w:trPr>
        <w:tc>
          <w:tcPr>
            <w:tcW w:w="5000" w:type="pct"/>
            <w:gridSpan w:val="6"/>
            <w:vAlign w:val="center"/>
          </w:tcPr>
          <w:p w14:paraId="0F5274A5" w14:textId="77777777" w:rsidR="004E198E" w:rsidRPr="004E198E" w:rsidRDefault="004E198E" w:rsidP="004E198E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E198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 xml:space="preserve">Литература </w:t>
            </w:r>
          </w:p>
          <w:p w14:paraId="69518EA5" w14:textId="77777777" w:rsidR="004E198E" w:rsidRPr="004E198E" w:rsidRDefault="004E198E" w:rsidP="004E198E">
            <w:pPr>
              <w:numPr>
                <w:ilvl w:val="0"/>
                <w:numId w:val="1"/>
              </w:numPr>
              <w:tabs>
                <w:tab w:val="left" w:pos="567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</w:pPr>
            <w:r w:rsidRPr="004E198E"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  <w:t xml:space="preserve">Janković S. Farmakologija i toksikologija. </w:t>
            </w:r>
            <w:r w:rsidRPr="004E198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Kragujevac</w:t>
            </w:r>
            <w:r w:rsidRPr="004E198E"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  <w:t xml:space="preserve">: Medicinski fakultet </w:t>
            </w:r>
            <w:r w:rsidRPr="004E198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Univerziteta u Kragujevcu</w:t>
            </w:r>
            <w:r w:rsidRPr="004E198E"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  <w:t>; 2011.</w:t>
            </w:r>
          </w:p>
          <w:p w14:paraId="78DA2C53" w14:textId="77777777" w:rsidR="004E198E" w:rsidRPr="004E198E" w:rsidRDefault="004E198E" w:rsidP="004E198E">
            <w:pPr>
              <w:numPr>
                <w:ilvl w:val="0"/>
                <w:numId w:val="1"/>
              </w:numPr>
              <w:tabs>
                <w:tab w:val="left" w:pos="738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</w:pPr>
            <w:r w:rsidRPr="004E198E">
              <w:rPr>
                <w:rFonts w:ascii="Times New Roman" w:eastAsia="Calibri" w:hAnsi="Times New Roman" w:cs="Times New Roman"/>
                <w:sz w:val="20"/>
                <w:szCs w:val="20"/>
                <w:lang w:val="de-DE"/>
              </w:rPr>
              <w:t>Jankovi</w:t>
            </w:r>
            <w:r w:rsidRPr="004E198E"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  <w:t xml:space="preserve">ć </w:t>
            </w:r>
            <w:r w:rsidRPr="004E198E">
              <w:rPr>
                <w:rFonts w:ascii="Times New Roman" w:eastAsia="Calibri" w:hAnsi="Times New Roman" w:cs="Times New Roman"/>
                <w:sz w:val="20"/>
                <w:szCs w:val="20"/>
                <w:lang w:val="de-DE"/>
              </w:rPr>
              <w:t>S</w:t>
            </w:r>
            <w:r w:rsidRPr="004E198E"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  <w:t xml:space="preserve">. </w:t>
            </w:r>
            <w:r w:rsidRPr="004E198E">
              <w:rPr>
                <w:rFonts w:ascii="Times New Roman" w:eastAsia="Calibri" w:hAnsi="Times New Roman" w:cs="Times New Roman"/>
                <w:sz w:val="20"/>
                <w:szCs w:val="20"/>
                <w:lang w:val="de-DE"/>
              </w:rPr>
              <w:t>Klini</w:t>
            </w:r>
            <w:r w:rsidRPr="004E198E"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  <w:t>č</w:t>
            </w:r>
            <w:r w:rsidRPr="004E198E">
              <w:rPr>
                <w:rFonts w:ascii="Times New Roman" w:eastAsia="Calibri" w:hAnsi="Times New Roman" w:cs="Times New Roman"/>
                <w:sz w:val="20"/>
                <w:szCs w:val="20"/>
                <w:lang w:val="de-DE"/>
              </w:rPr>
              <w:t>ka</w:t>
            </w:r>
            <w:r w:rsidRPr="004E198E"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Pr="004E198E">
              <w:rPr>
                <w:rFonts w:ascii="Times New Roman" w:eastAsia="Calibri" w:hAnsi="Times New Roman" w:cs="Times New Roman"/>
                <w:sz w:val="20"/>
                <w:szCs w:val="20"/>
                <w:lang w:val="de-DE"/>
              </w:rPr>
              <w:t>farmakologija</w:t>
            </w:r>
            <w:r w:rsidRPr="004E198E"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  <w:t xml:space="preserve">. </w:t>
            </w:r>
            <w:r w:rsidRPr="004E198E">
              <w:rPr>
                <w:rFonts w:ascii="Times New Roman" w:eastAsia="Calibri" w:hAnsi="Times New Roman" w:cs="Times New Roman"/>
                <w:sz w:val="20"/>
                <w:szCs w:val="20"/>
                <w:lang w:val="de-DE"/>
              </w:rPr>
              <w:t>Kragujevac</w:t>
            </w:r>
            <w:r w:rsidRPr="004E198E"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  <w:t xml:space="preserve">: </w:t>
            </w:r>
            <w:r w:rsidRPr="004E198E">
              <w:rPr>
                <w:rFonts w:ascii="Times New Roman" w:eastAsia="Calibri" w:hAnsi="Times New Roman" w:cs="Times New Roman"/>
                <w:sz w:val="20"/>
                <w:szCs w:val="20"/>
                <w:lang w:val="de-DE"/>
              </w:rPr>
              <w:t>Medicinski</w:t>
            </w:r>
            <w:r w:rsidRPr="004E198E"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Pr="004E198E">
              <w:rPr>
                <w:rFonts w:ascii="Times New Roman" w:eastAsia="Calibri" w:hAnsi="Times New Roman" w:cs="Times New Roman"/>
                <w:sz w:val="20"/>
                <w:szCs w:val="20"/>
                <w:lang w:val="de-DE"/>
              </w:rPr>
              <w:t>fakultet</w:t>
            </w:r>
            <w:r w:rsidRPr="004E198E"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Pr="004E198E">
              <w:rPr>
                <w:rFonts w:ascii="Times New Roman" w:eastAsia="Calibri" w:hAnsi="Times New Roman" w:cs="Times New Roman"/>
                <w:sz w:val="20"/>
                <w:szCs w:val="20"/>
                <w:lang w:val="de-DE"/>
              </w:rPr>
              <w:t>Univerziteta</w:t>
            </w:r>
            <w:r w:rsidRPr="004E198E"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Pr="004E198E">
              <w:rPr>
                <w:rFonts w:ascii="Times New Roman" w:eastAsia="Calibri" w:hAnsi="Times New Roman" w:cs="Times New Roman"/>
                <w:sz w:val="20"/>
                <w:szCs w:val="20"/>
                <w:lang w:val="de-DE"/>
              </w:rPr>
              <w:t>u</w:t>
            </w:r>
            <w:r w:rsidRPr="004E198E"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Pr="004E198E">
              <w:rPr>
                <w:rFonts w:ascii="Times New Roman" w:eastAsia="Calibri" w:hAnsi="Times New Roman" w:cs="Times New Roman"/>
                <w:sz w:val="20"/>
                <w:szCs w:val="20"/>
                <w:lang w:val="de-DE"/>
              </w:rPr>
              <w:t>Kragujevcu</w:t>
            </w:r>
            <w:r w:rsidRPr="004E198E"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  <w:t>; 2012.</w:t>
            </w:r>
          </w:p>
          <w:p w14:paraId="64E36AEE" w14:textId="77777777" w:rsidR="004E198E" w:rsidRPr="004E198E" w:rsidRDefault="004E198E" w:rsidP="004E198E">
            <w:pPr>
              <w:numPr>
                <w:ilvl w:val="0"/>
                <w:numId w:val="1"/>
              </w:numPr>
              <w:tabs>
                <w:tab w:val="left" w:pos="738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</w:pPr>
            <w:r w:rsidRPr="004E198E">
              <w:rPr>
                <w:rFonts w:ascii="Times New Roman" w:eastAsia="Calibri" w:hAnsi="Times New Roman" w:cs="Times New Roman"/>
                <w:sz w:val="20"/>
                <w:szCs w:val="20"/>
                <w:lang w:val="de-DE"/>
              </w:rPr>
              <w:t>Jankovi</w:t>
            </w:r>
            <w:r w:rsidRPr="004E198E"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  <w:t xml:space="preserve">ć </w:t>
            </w:r>
            <w:r w:rsidRPr="004E198E">
              <w:rPr>
                <w:rFonts w:ascii="Times New Roman" w:eastAsia="Calibri" w:hAnsi="Times New Roman" w:cs="Times New Roman"/>
                <w:sz w:val="20"/>
                <w:szCs w:val="20"/>
                <w:lang w:val="de-DE"/>
              </w:rPr>
              <w:t>S</w:t>
            </w:r>
            <w:r w:rsidRPr="004E198E"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  <w:t xml:space="preserve">. </w:t>
            </w:r>
            <w:r w:rsidRPr="004E198E">
              <w:rPr>
                <w:rFonts w:ascii="Times New Roman" w:eastAsia="Calibri" w:hAnsi="Times New Roman" w:cs="Times New Roman"/>
                <w:sz w:val="20"/>
                <w:szCs w:val="20"/>
                <w:lang w:val="de-DE"/>
              </w:rPr>
              <w:t>Priru</w:t>
            </w:r>
            <w:r w:rsidRPr="004E198E"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  <w:t>č</w:t>
            </w:r>
            <w:r w:rsidRPr="004E198E">
              <w:rPr>
                <w:rFonts w:ascii="Times New Roman" w:eastAsia="Calibri" w:hAnsi="Times New Roman" w:cs="Times New Roman"/>
                <w:sz w:val="20"/>
                <w:szCs w:val="20"/>
                <w:lang w:val="de-DE"/>
              </w:rPr>
              <w:t>nik</w:t>
            </w:r>
            <w:r w:rsidRPr="004E198E"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Pr="004E198E">
              <w:rPr>
                <w:rFonts w:ascii="Times New Roman" w:eastAsia="Calibri" w:hAnsi="Times New Roman" w:cs="Times New Roman"/>
                <w:sz w:val="20"/>
                <w:szCs w:val="20"/>
                <w:lang w:val="de-DE"/>
              </w:rPr>
              <w:t>iz</w:t>
            </w:r>
            <w:r w:rsidRPr="004E198E"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Pr="004E198E">
              <w:rPr>
                <w:rFonts w:ascii="Times New Roman" w:eastAsia="Calibri" w:hAnsi="Times New Roman" w:cs="Times New Roman"/>
                <w:sz w:val="20"/>
                <w:szCs w:val="20"/>
                <w:lang w:val="de-DE"/>
              </w:rPr>
              <w:t>farmakologije</w:t>
            </w:r>
            <w:r w:rsidRPr="004E198E"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Pr="004E198E">
              <w:rPr>
                <w:rFonts w:ascii="Times New Roman" w:eastAsia="Calibri" w:hAnsi="Times New Roman" w:cs="Times New Roman"/>
                <w:sz w:val="20"/>
                <w:szCs w:val="20"/>
                <w:lang w:val="de-DE"/>
              </w:rPr>
              <w:t>i</w:t>
            </w:r>
            <w:r w:rsidRPr="004E198E"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Pr="004E198E">
              <w:rPr>
                <w:rFonts w:ascii="Times New Roman" w:eastAsia="Calibri" w:hAnsi="Times New Roman" w:cs="Times New Roman"/>
                <w:sz w:val="20"/>
                <w:szCs w:val="20"/>
                <w:lang w:val="de-DE"/>
              </w:rPr>
              <w:t>toksikologije</w:t>
            </w:r>
            <w:r w:rsidRPr="004E198E"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  <w:t xml:space="preserve">. 6. </w:t>
            </w:r>
            <w:r w:rsidRPr="004E198E">
              <w:rPr>
                <w:rFonts w:ascii="Times New Roman" w:eastAsia="Calibri" w:hAnsi="Times New Roman" w:cs="Times New Roman"/>
                <w:sz w:val="20"/>
                <w:szCs w:val="20"/>
                <w:lang w:val="de-DE"/>
              </w:rPr>
              <w:t>izdanje</w:t>
            </w:r>
            <w:r w:rsidRPr="004E198E"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  <w:t xml:space="preserve">. </w:t>
            </w:r>
            <w:r w:rsidRPr="004E198E">
              <w:rPr>
                <w:rFonts w:ascii="Times New Roman" w:eastAsia="Calibri" w:hAnsi="Times New Roman" w:cs="Times New Roman"/>
                <w:sz w:val="20"/>
                <w:szCs w:val="20"/>
                <w:lang w:val="de-DE"/>
              </w:rPr>
              <w:t>Kragujevac</w:t>
            </w:r>
            <w:r w:rsidRPr="004E198E"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  <w:t xml:space="preserve">: </w:t>
            </w:r>
            <w:r w:rsidRPr="004E198E">
              <w:rPr>
                <w:rFonts w:ascii="Times New Roman" w:eastAsia="Calibri" w:hAnsi="Times New Roman" w:cs="Times New Roman"/>
                <w:sz w:val="20"/>
                <w:szCs w:val="20"/>
                <w:lang w:val="de-DE"/>
              </w:rPr>
              <w:t>Fakultet</w:t>
            </w:r>
            <w:r w:rsidRPr="004E198E"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Pr="004E198E">
              <w:rPr>
                <w:rFonts w:ascii="Times New Roman" w:eastAsia="Calibri" w:hAnsi="Times New Roman" w:cs="Times New Roman"/>
                <w:sz w:val="20"/>
                <w:szCs w:val="20"/>
                <w:lang w:val="de-DE"/>
              </w:rPr>
              <w:t>medicinskih</w:t>
            </w:r>
            <w:r w:rsidRPr="004E198E"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Pr="004E198E">
              <w:rPr>
                <w:rFonts w:ascii="Times New Roman" w:eastAsia="Calibri" w:hAnsi="Times New Roman" w:cs="Times New Roman"/>
                <w:sz w:val="20"/>
                <w:szCs w:val="20"/>
                <w:lang w:val="de-DE"/>
              </w:rPr>
              <w:t>nauka</w:t>
            </w:r>
            <w:r w:rsidRPr="004E198E"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Pr="004E198E">
              <w:rPr>
                <w:rFonts w:ascii="Times New Roman" w:eastAsia="Calibri" w:hAnsi="Times New Roman" w:cs="Times New Roman"/>
                <w:sz w:val="20"/>
                <w:szCs w:val="20"/>
                <w:lang w:val="de-DE"/>
              </w:rPr>
              <w:t>Univerziteta</w:t>
            </w:r>
            <w:r w:rsidRPr="004E198E"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Pr="004E198E">
              <w:rPr>
                <w:rFonts w:ascii="Times New Roman" w:eastAsia="Calibri" w:hAnsi="Times New Roman" w:cs="Times New Roman"/>
                <w:sz w:val="20"/>
                <w:szCs w:val="20"/>
                <w:lang w:val="de-DE"/>
              </w:rPr>
              <w:t>u</w:t>
            </w:r>
            <w:r w:rsidRPr="004E198E"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Pr="004E198E">
              <w:rPr>
                <w:rFonts w:ascii="Times New Roman" w:eastAsia="Calibri" w:hAnsi="Times New Roman" w:cs="Times New Roman"/>
                <w:sz w:val="20"/>
                <w:szCs w:val="20"/>
                <w:lang w:val="de-DE"/>
              </w:rPr>
              <w:t>Kragujevcu</w:t>
            </w:r>
            <w:r w:rsidRPr="004E198E"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  <w:t>; 2021.</w:t>
            </w:r>
          </w:p>
        </w:tc>
      </w:tr>
      <w:tr w:rsidR="004E198E" w:rsidRPr="004E198E" w14:paraId="28BD2208" w14:textId="77777777" w:rsidTr="000C6149">
        <w:trPr>
          <w:trHeight w:val="227"/>
        </w:trPr>
        <w:tc>
          <w:tcPr>
            <w:tcW w:w="1642" w:type="pct"/>
            <w:gridSpan w:val="2"/>
            <w:vAlign w:val="center"/>
          </w:tcPr>
          <w:p w14:paraId="630EF366" w14:textId="77777777" w:rsidR="004E198E" w:rsidRPr="004E198E" w:rsidRDefault="004E198E" w:rsidP="004E198E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E198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 xml:space="preserve">Број часова </w:t>
            </w:r>
            <w:r w:rsidRPr="004E198E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активне наставе: </w:t>
            </w:r>
            <w:r w:rsidRPr="004E198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1637" w:type="pct"/>
            <w:gridSpan w:val="2"/>
            <w:vAlign w:val="center"/>
          </w:tcPr>
          <w:p w14:paraId="4F9C7D86" w14:textId="77777777" w:rsidR="004E198E" w:rsidRPr="004E198E" w:rsidRDefault="004E198E" w:rsidP="004E198E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E198E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Теоријска настава: </w:t>
            </w:r>
            <w:r w:rsidRPr="004E198E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30</w:t>
            </w:r>
          </w:p>
        </w:tc>
        <w:tc>
          <w:tcPr>
            <w:tcW w:w="1721" w:type="pct"/>
            <w:gridSpan w:val="2"/>
            <w:vAlign w:val="center"/>
          </w:tcPr>
          <w:p w14:paraId="418865FB" w14:textId="77777777" w:rsidR="004E198E" w:rsidRPr="004E198E" w:rsidRDefault="004E198E" w:rsidP="004E198E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E198E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Практична настава: </w:t>
            </w:r>
            <w:r w:rsidRPr="004E198E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15</w:t>
            </w:r>
          </w:p>
        </w:tc>
      </w:tr>
      <w:tr w:rsidR="004E198E" w:rsidRPr="004E198E" w14:paraId="263CA393" w14:textId="77777777" w:rsidTr="000C6149">
        <w:trPr>
          <w:trHeight w:val="227"/>
        </w:trPr>
        <w:tc>
          <w:tcPr>
            <w:tcW w:w="5000" w:type="pct"/>
            <w:gridSpan w:val="6"/>
            <w:vAlign w:val="center"/>
          </w:tcPr>
          <w:p w14:paraId="7ACF4A32" w14:textId="77777777" w:rsidR="004E198E" w:rsidRPr="004E198E" w:rsidRDefault="004E198E" w:rsidP="004E198E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E198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Методе извођења наставе</w:t>
            </w:r>
          </w:p>
          <w:p w14:paraId="7D5E5054" w14:textId="77777777" w:rsidR="004E198E" w:rsidRPr="004E198E" w:rsidRDefault="004E198E" w:rsidP="004E198E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E198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Настава се изводи кроз предавања и семинаре.</w:t>
            </w:r>
          </w:p>
        </w:tc>
      </w:tr>
      <w:tr w:rsidR="004E198E" w:rsidRPr="004E198E" w14:paraId="0646CBCF" w14:textId="77777777" w:rsidTr="000C6149">
        <w:trPr>
          <w:trHeight w:val="227"/>
        </w:trPr>
        <w:tc>
          <w:tcPr>
            <w:tcW w:w="5000" w:type="pct"/>
            <w:gridSpan w:val="6"/>
            <w:vAlign w:val="center"/>
          </w:tcPr>
          <w:p w14:paraId="7F5BF805" w14:textId="77777777" w:rsidR="004E198E" w:rsidRPr="004E198E" w:rsidRDefault="004E198E" w:rsidP="004E198E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E198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Оцена знања (максимални број поена 100)</w:t>
            </w:r>
          </w:p>
        </w:tc>
      </w:tr>
      <w:tr w:rsidR="004E198E" w:rsidRPr="004E198E" w14:paraId="32DF03E3" w14:textId="77777777" w:rsidTr="000C6149">
        <w:trPr>
          <w:trHeight w:val="227"/>
        </w:trPr>
        <w:tc>
          <w:tcPr>
            <w:tcW w:w="1642" w:type="pct"/>
            <w:gridSpan w:val="2"/>
            <w:vAlign w:val="center"/>
          </w:tcPr>
          <w:p w14:paraId="65057E91" w14:textId="77777777" w:rsidR="004E198E" w:rsidRPr="004E198E" w:rsidRDefault="004E198E" w:rsidP="004E198E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val="en-US"/>
              </w:rPr>
            </w:pPr>
            <w:r w:rsidRPr="004E198E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val="en-US"/>
              </w:rPr>
              <w:t>Предиспитне обавезе</w:t>
            </w:r>
          </w:p>
        </w:tc>
        <w:tc>
          <w:tcPr>
            <w:tcW w:w="1027" w:type="pct"/>
            <w:vAlign w:val="center"/>
          </w:tcPr>
          <w:p w14:paraId="1ED56DA0" w14:textId="77777777" w:rsidR="004E198E" w:rsidRPr="004E198E" w:rsidRDefault="004E198E" w:rsidP="004E198E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4E198E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поена</w:t>
            </w:r>
          </w:p>
        </w:tc>
        <w:tc>
          <w:tcPr>
            <w:tcW w:w="1674" w:type="pct"/>
            <w:gridSpan w:val="2"/>
            <w:vAlign w:val="center"/>
          </w:tcPr>
          <w:p w14:paraId="7CDB4AA5" w14:textId="77777777" w:rsidR="004E198E" w:rsidRPr="004E198E" w:rsidRDefault="004E198E" w:rsidP="004E198E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E198E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val="en-US"/>
              </w:rPr>
              <w:t xml:space="preserve">Завршни испит </w:t>
            </w:r>
          </w:p>
        </w:tc>
        <w:tc>
          <w:tcPr>
            <w:tcW w:w="657" w:type="pct"/>
            <w:vAlign w:val="center"/>
          </w:tcPr>
          <w:p w14:paraId="03CB8CA3" w14:textId="77777777" w:rsidR="004E198E" w:rsidRPr="004E198E" w:rsidRDefault="004E198E" w:rsidP="004E198E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E198E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поена</w:t>
            </w:r>
          </w:p>
        </w:tc>
      </w:tr>
      <w:tr w:rsidR="004E198E" w:rsidRPr="004E198E" w14:paraId="0F04F7E4" w14:textId="77777777" w:rsidTr="000C6149">
        <w:trPr>
          <w:trHeight w:val="227"/>
        </w:trPr>
        <w:tc>
          <w:tcPr>
            <w:tcW w:w="1642" w:type="pct"/>
            <w:gridSpan w:val="2"/>
            <w:vAlign w:val="center"/>
          </w:tcPr>
          <w:p w14:paraId="30A4D78F" w14:textId="77777777" w:rsidR="004E198E" w:rsidRPr="004E198E" w:rsidRDefault="004E198E" w:rsidP="004E198E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E198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активност у току предавања</w:t>
            </w:r>
          </w:p>
        </w:tc>
        <w:tc>
          <w:tcPr>
            <w:tcW w:w="1027" w:type="pct"/>
            <w:vAlign w:val="center"/>
          </w:tcPr>
          <w:p w14:paraId="3EEE565A" w14:textId="77777777" w:rsidR="004E198E" w:rsidRPr="004E198E" w:rsidRDefault="004E198E" w:rsidP="004E198E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4E198E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30</w:t>
            </w:r>
          </w:p>
        </w:tc>
        <w:tc>
          <w:tcPr>
            <w:tcW w:w="1674" w:type="pct"/>
            <w:gridSpan w:val="2"/>
            <w:vAlign w:val="center"/>
          </w:tcPr>
          <w:p w14:paraId="58738686" w14:textId="77777777" w:rsidR="004E198E" w:rsidRPr="004E198E" w:rsidRDefault="004E198E" w:rsidP="004E198E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E198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писмени испит</w:t>
            </w:r>
          </w:p>
        </w:tc>
        <w:tc>
          <w:tcPr>
            <w:tcW w:w="657" w:type="pct"/>
            <w:vAlign w:val="center"/>
          </w:tcPr>
          <w:p w14:paraId="62FC95A0" w14:textId="77777777" w:rsidR="004E198E" w:rsidRPr="004E198E" w:rsidRDefault="004E198E" w:rsidP="004E198E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/>
              </w:rPr>
            </w:pPr>
          </w:p>
        </w:tc>
      </w:tr>
      <w:tr w:rsidR="004E198E" w:rsidRPr="004E198E" w14:paraId="274E532D" w14:textId="77777777" w:rsidTr="000C6149">
        <w:trPr>
          <w:trHeight w:val="227"/>
        </w:trPr>
        <w:tc>
          <w:tcPr>
            <w:tcW w:w="1642" w:type="pct"/>
            <w:gridSpan w:val="2"/>
            <w:vAlign w:val="center"/>
          </w:tcPr>
          <w:p w14:paraId="4CA6945C" w14:textId="77777777" w:rsidR="004E198E" w:rsidRPr="004E198E" w:rsidRDefault="004E198E" w:rsidP="004E198E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E198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практична настава</w:t>
            </w:r>
          </w:p>
        </w:tc>
        <w:tc>
          <w:tcPr>
            <w:tcW w:w="1027" w:type="pct"/>
            <w:vAlign w:val="center"/>
          </w:tcPr>
          <w:p w14:paraId="2D965F8B" w14:textId="77777777" w:rsidR="004E198E" w:rsidRPr="004E198E" w:rsidRDefault="004E198E" w:rsidP="004E198E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674" w:type="pct"/>
            <w:gridSpan w:val="2"/>
            <w:vAlign w:val="center"/>
          </w:tcPr>
          <w:p w14:paraId="7CDC3454" w14:textId="77777777" w:rsidR="004E198E" w:rsidRPr="004E198E" w:rsidRDefault="004E198E" w:rsidP="004E198E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E198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практични испит</w:t>
            </w:r>
          </w:p>
        </w:tc>
        <w:tc>
          <w:tcPr>
            <w:tcW w:w="657" w:type="pct"/>
            <w:vAlign w:val="center"/>
          </w:tcPr>
          <w:p w14:paraId="26D07CBE" w14:textId="77777777" w:rsidR="004E198E" w:rsidRPr="004E198E" w:rsidRDefault="004E198E" w:rsidP="004E198E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4E198E" w:rsidRPr="004E198E" w14:paraId="4AEEA65D" w14:textId="77777777" w:rsidTr="000C6149">
        <w:trPr>
          <w:trHeight w:val="227"/>
        </w:trPr>
        <w:tc>
          <w:tcPr>
            <w:tcW w:w="1642" w:type="pct"/>
            <w:gridSpan w:val="2"/>
            <w:vAlign w:val="center"/>
          </w:tcPr>
          <w:p w14:paraId="02D9AA23" w14:textId="77777777" w:rsidR="004E198E" w:rsidRPr="004E198E" w:rsidRDefault="004E198E" w:rsidP="004E198E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E198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колоквијум-и</w:t>
            </w:r>
          </w:p>
        </w:tc>
        <w:tc>
          <w:tcPr>
            <w:tcW w:w="1027" w:type="pct"/>
            <w:vAlign w:val="center"/>
          </w:tcPr>
          <w:p w14:paraId="7360AA72" w14:textId="77777777" w:rsidR="004E198E" w:rsidRPr="004E198E" w:rsidRDefault="004E198E" w:rsidP="004E198E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674" w:type="pct"/>
            <w:gridSpan w:val="2"/>
            <w:vAlign w:val="center"/>
          </w:tcPr>
          <w:p w14:paraId="5E77DE49" w14:textId="77777777" w:rsidR="004E198E" w:rsidRPr="004E198E" w:rsidRDefault="004E198E" w:rsidP="004E198E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4E198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усмени испит</w:t>
            </w:r>
          </w:p>
        </w:tc>
        <w:tc>
          <w:tcPr>
            <w:tcW w:w="657" w:type="pct"/>
            <w:vAlign w:val="center"/>
          </w:tcPr>
          <w:p w14:paraId="379785A4" w14:textId="77777777" w:rsidR="004E198E" w:rsidRPr="004E198E" w:rsidRDefault="004E198E" w:rsidP="004E198E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4E198E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70</w:t>
            </w:r>
          </w:p>
        </w:tc>
      </w:tr>
      <w:tr w:rsidR="004E198E" w:rsidRPr="004E198E" w14:paraId="5FB8ED18" w14:textId="77777777" w:rsidTr="000C6149">
        <w:trPr>
          <w:trHeight w:val="227"/>
        </w:trPr>
        <w:tc>
          <w:tcPr>
            <w:tcW w:w="1642" w:type="pct"/>
            <w:gridSpan w:val="2"/>
            <w:vAlign w:val="center"/>
          </w:tcPr>
          <w:p w14:paraId="40712A0F" w14:textId="77777777" w:rsidR="004E198E" w:rsidRPr="004E198E" w:rsidRDefault="004E198E" w:rsidP="004E198E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E198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семинар-и</w:t>
            </w:r>
          </w:p>
        </w:tc>
        <w:tc>
          <w:tcPr>
            <w:tcW w:w="1027" w:type="pct"/>
            <w:vAlign w:val="center"/>
          </w:tcPr>
          <w:p w14:paraId="506746FB" w14:textId="77777777" w:rsidR="004E198E" w:rsidRPr="004E198E" w:rsidRDefault="004E198E" w:rsidP="004E198E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674" w:type="pct"/>
            <w:gridSpan w:val="2"/>
            <w:vAlign w:val="center"/>
          </w:tcPr>
          <w:p w14:paraId="251AFA9B" w14:textId="77777777" w:rsidR="004E198E" w:rsidRPr="004E198E" w:rsidRDefault="004E198E" w:rsidP="004E198E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657" w:type="pct"/>
            <w:vAlign w:val="center"/>
          </w:tcPr>
          <w:p w14:paraId="170CC39C" w14:textId="77777777" w:rsidR="004E198E" w:rsidRPr="004E198E" w:rsidRDefault="004E198E" w:rsidP="004E198E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</w:tr>
    </w:tbl>
    <w:p w14:paraId="70784A29" w14:textId="77777777" w:rsidR="00402000" w:rsidRDefault="00402000"/>
    <w:sectPr w:rsidR="00402000" w:rsidSect="00B14008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04F1C"/>
    <w:multiLevelType w:val="hybridMultilevel"/>
    <w:tmpl w:val="ACF2698E"/>
    <w:lvl w:ilvl="0" w:tplc="2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1791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1A74"/>
    <w:rsid w:val="00001135"/>
    <w:rsid w:val="000100E8"/>
    <w:rsid w:val="00017867"/>
    <w:rsid w:val="000678F8"/>
    <w:rsid w:val="00071DD7"/>
    <w:rsid w:val="00077AE5"/>
    <w:rsid w:val="000A79F6"/>
    <w:rsid w:val="000D5F17"/>
    <w:rsid w:val="000D76A7"/>
    <w:rsid w:val="000E6239"/>
    <w:rsid w:val="000F4293"/>
    <w:rsid w:val="00105370"/>
    <w:rsid w:val="001376CE"/>
    <w:rsid w:val="00140334"/>
    <w:rsid w:val="0015693F"/>
    <w:rsid w:val="00187922"/>
    <w:rsid w:val="001A059B"/>
    <w:rsid w:val="001B7E0D"/>
    <w:rsid w:val="001D3B19"/>
    <w:rsid w:val="001D4E3B"/>
    <w:rsid w:val="002133B2"/>
    <w:rsid w:val="0025552F"/>
    <w:rsid w:val="002643A5"/>
    <w:rsid w:val="002646F5"/>
    <w:rsid w:val="002826C0"/>
    <w:rsid w:val="002854AB"/>
    <w:rsid w:val="00295E63"/>
    <w:rsid w:val="002C10A0"/>
    <w:rsid w:val="002C50DC"/>
    <w:rsid w:val="002F4812"/>
    <w:rsid w:val="003170B7"/>
    <w:rsid w:val="0033138F"/>
    <w:rsid w:val="0034425E"/>
    <w:rsid w:val="00354F49"/>
    <w:rsid w:val="003633F0"/>
    <w:rsid w:val="003666BC"/>
    <w:rsid w:val="00373A32"/>
    <w:rsid w:val="003D44C7"/>
    <w:rsid w:val="00402000"/>
    <w:rsid w:val="00433BED"/>
    <w:rsid w:val="004439A6"/>
    <w:rsid w:val="00446111"/>
    <w:rsid w:val="00482C2F"/>
    <w:rsid w:val="004959D5"/>
    <w:rsid w:val="004964F6"/>
    <w:rsid w:val="004B513C"/>
    <w:rsid w:val="004E198E"/>
    <w:rsid w:val="004E28FE"/>
    <w:rsid w:val="004E5B01"/>
    <w:rsid w:val="00525DD8"/>
    <w:rsid w:val="0054278D"/>
    <w:rsid w:val="00551A4E"/>
    <w:rsid w:val="005539D7"/>
    <w:rsid w:val="00556D16"/>
    <w:rsid w:val="00585DDF"/>
    <w:rsid w:val="005A360F"/>
    <w:rsid w:val="005A3B82"/>
    <w:rsid w:val="005C24FB"/>
    <w:rsid w:val="005F24A5"/>
    <w:rsid w:val="005F5EE3"/>
    <w:rsid w:val="00605CE4"/>
    <w:rsid w:val="006147A8"/>
    <w:rsid w:val="0062029E"/>
    <w:rsid w:val="0063022F"/>
    <w:rsid w:val="006302B7"/>
    <w:rsid w:val="00630810"/>
    <w:rsid w:val="00644A97"/>
    <w:rsid w:val="0065126F"/>
    <w:rsid w:val="006803BE"/>
    <w:rsid w:val="00680917"/>
    <w:rsid w:val="00685C70"/>
    <w:rsid w:val="00685F42"/>
    <w:rsid w:val="0069438E"/>
    <w:rsid w:val="006A652B"/>
    <w:rsid w:val="006A7342"/>
    <w:rsid w:val="006D5BFB"/>
    <w:rsid w:val="006E17CB"/>
    <w:rsid w:val="006E2F7A"/>
    <w:rsid w:val="0071381F"/>
    <w:rsid w:val="00731F6F"/>
    <w:rsid w:val="00747A62"/>
    <w:rsid w:val="00772A7B"/>
    <w:rsid w:val="007A2257"/>
    <w:rsid w:val="007A7FF0"/>
    <w:rsid w:val="007B052F"/>
    <w:rsid w:val="007B2328"/>
    <w:rsid w:val="00804578"/>
    <w:rsid w:val="00807755"/>
    <w:rsid w:val="00815BAB"/>
    <w:rsid w:val="00817B16"/>
    <w:rsid w:val="00821808"/>
    <w:rsid w:val="00821AF3"/>
    <w:rsid w:val="00822A33"/>
    <w:rsid w:val="008432FB"/>
    <w:rsid w:val="008675FD"/>
    <w:rsid w:val="0087248F"/>
    <w:rsid w:val="008902A1"/>
    <w:rsid w:val="00896E8C"/>
    <w:rsid w:val="008B076E"/>
    <w:rsid w:val="008F6D4B"/>
    <w:rsid w:val="008F72B8"/>
    <w:rsid w:val="00907814"/>
    <w:rsid w:val="00912805"/>
    <w:rsid w:val="00931BD1"/>
    <w:rsid w:val="00940779"/>
    <w:rsid w:val="00955252"/>
    <w:rsid w:val="00975EC0"/>
    <w:rsid w:val="009842DE"/>
    <w:rsid w:val="009A3F3F"/>
    <w:rsid w:val="009C320D"/>
    <w:rsid w:val="009C3879"/>
    <w:rsid w:val="009F3A4B"/>
    <w:rsid w:val="009F7C6D"/>
    <w:rsid w:val="00A0203D"/>
    <w:rsid w:val="00A157E6"/>
    <w:rsid w:val="00A22A1E"/>
    <w:rsid w:val="00A23298"/>
    <w:rsid w:val="00A26F21"/>
    <w:rsid w:val="00A4343C"/>
    <w:rsid w:val="00A56C3F"/>
    <w:rsid w:val="00A57E76"/>
    <w:rsid w:val="00A7732A"/>
    <w:rsid w:val="00A810A9"/>
    <w:rsid w:val="00AB4338"/>
    <w:rsid w:val="00AB50C8"/>
    <w:rsid w:val="00AE2BED"/>
    <w:rsid w:val="00AE7DCA"/>
    <w:rsid w:val="00B14008"/>
    <w:rsid w:val="00B15F83"/>
    <w:rsid w:val="00B246DD"/>
    <w:rsid w:val="00B250B4"/>
    <w:rsid w:val="00B32178"/>
    <w:rsid w:val="00B36941"/>
    <w:rsid w:val="00B523F2"/>
    <w:rsid w:val="00B65DC4"/>
    <w:rsid w:val="00B76E67"/>
    <w:rsid w:val="00B76FF5"/>
    <w:rsid w:val="00B820A6"/>
    <w:rsid w:val="00B931DD"/>
    <w:rsid w:val="00C112FE"/>
    <w:rsid w:val="00C11A74"/>
    <w:rsid w:val="00C12825"/>
    <w:rsid w:val="00C633D9"/>
    <w:rsid w:val="00C81983"/>
    <w:rsid w:val="00C85350"/>
    <w:rsid w:val="00C913E5"/>
    <w:rsid w:val="00C9722C"/>
    <w:rsid w:val="00CA087F"/>
    <w:rsid w:val="00CB06AB"/>
    <w:rsid w:val="00CB1BEA"/>
    <w:rsid w:val="00CB245F"/>
    <w:rsid w:val="00CC5A40"/>
    <w:rsid w:val="00CD29B2"/>
    <w:rsid w:val="00CF0DD5"/>
    <w:rsid w:val="00CF138B"/>
    <w:rsid w:val="00CF2090"/>
    <w:rsid w:val="00D06093"/>
    <w:rsid w:val="00D1577F"/>
    <w:rsid w:val="00D248A6"/>
    <w:rsid w:val="00D27B0F"/>
    <w:rsid w:val="00D35B51"/>
    <w:rsid w:val="00D62749"/>
    <w:rsid w:val="00D67BA5"/>
    <w:rsid w:val="00D71B05"/>
    <w:rsid w:val="00D83E2C"/>
    <w:rsid w:val="00D86932"/>
    <w:rsid w:val="00DB7097"/>
    <w:rsid w:val="00DC563F"/>
    <w:rsid w:val="00DD43A8"/>
    <w:rsid w:val="00DE732B"/>
    <w:rsid w:val="00DE786D"/>
    <w:rsid w:val="00E05D39"/>
    <w:rsid w:val="00E16C25"/>
    <w:rsid w:val="00E40021"/>
    <w:rsid w:val="00E62ECE"/>
    <w:rsid w:val="00E73CDB"/>
    <w:rsid w:val="00E93EB0"/>
    <w:rsid w:val="00EA0ECA"/>
    <w:rsid w:val="00EB0CE4"/>
    <w:rsid w:val="00EC2023"/>
    <w:rsid w:val="00EC22F6"/>
    <w:rsid w:val="00EE4356"/>
    <w:rsid w:val="00EE5623"/>
    <w:rsid w:val="00EF2531"/>
    <w:rsid w:val="00F053AB"/>
    <w:rsid w:val="00F366EB"/>
    <w:rsid w:val="00F6675F"/>
    <w:rsid w:val="00F7596C"/>
    <w:rsid w:val="00F831E9"/>
    <w:rsid w:val="00FB2C54"/>
    <w:rsid w:val="00FB46F9"/>
    <w:rsid w:val="00FD3A53"/>
    <w:rsid w:val="00FD6A15"/>
    <w:rsid w:val="00FE4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57EC67-849C-4CDE-8FC4-082A1610A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1A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1A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1A7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1A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1A7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1A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1A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1A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1A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elaPlava">
    <w:name w:val="Tabela Plava"/>
    <w:basedOn w:val="TableNormal"/>
    <w:uiPriority w:val="99"/>
    <w:rsid w:val="00DC563F"/>
    <w:pPr>
      <w:spacing w:after="0" w:line="240" w:lineRule="auto"/>
    </w:pPr>
    <w:rPr>
      <w:rFonts w:ascii="Times New Roman" w:eastAsia="Calibri" w:hAnsi="Times New Roman" w:cs="Times New Roman"/>
      <w:szCs w:val="20"/>
      <w:lang w:val="en-GB" w:eastAsia="en-GB"/>
    </w:rPr>
    <w:tblPr>
      <w:tblBorders>
        <w:top w:val="single" w:sz="12" w:space="0" w:color="0070C0"/>
        <w:bottom w:val="single" w:sz="12" w:space="0" w:color="0070C0"/>
        <w:insideH w:val="single" w:sz="8" w:space="0" w:color="0070C0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C11A7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1A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1A7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1A7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1A7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1A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1A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1A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1A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1A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1A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1A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1A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1A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1A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1A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1A7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1A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1A7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1A7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410</Words>
  <Characters>2341</Characters>
  <Application>Microsoft Office Word</Application>
  <DocSecurity>0</DocSecurity>
  <Lines>19</Lines>
  <Paragraphs>5</Paragraphs>
  <ScaleCrop>false</ScaleCrop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Sistem administrator FMN</dc:creator>
  <cp:keywords/>
  <dc:description/>
  <cp:lastModifiedBy>Sistem administrator FMN</cp:lastModifiedBy>
  <cp:revision>2</cp:revision>
  <dcterms:created xsi:type="dcterms:W3CDTF">2026-08-07T06:29:00Z</dcterms:created>
  <dcterms:modified xsi:type="dcterms:W3CDTF">2026-08-07T06:29:00Z</dcterms:modified>
</cp:coreProperties>
</file>